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The</w:t>
      </w:r>
      <w:r>
        <w:t xml:space="preserve"> </w:t>
      </w:r>
      <w:r>
        <w:t xml:space="preserve">Academic</w:t>
      </w:r>
      <w:r>
        <w:t xml:space="preserve"> </w:t>
      </w:r>
      <w:r>
        <w:t xml:space="preserve">Landscape</w:t>
      </w:r>
      <w:r>
        <w:t xml:space="preserve"> </w:t>
      </w:r>
      <w:r>
        <w:t xml:space="preserve">in</w:t>
      </w:r>
      <w:r>
        <w:t xml:space="preserve"> </w:t>
      </w:r>
      <w:r>
        <w:t xml:space="preserve">Morocco</w:t>
      </w:r>
      <w:r>
        <w:t xml:space="preserve"> </w:t>
      </w:r>
      <w:r>
        <w:t xml:space="preserve">Casablanca</w:t>
      </w:r>
    </w:p>
    <w:bookmarkStart w:id="25" w:name="X41fb4acee116ff86e70f1ab71d5120253ccf327"/>
    <w:p>
      <w:pPr>
        <w:pStyle w:val="Heading1"/>
      </w:pPr>
      <w:r>
        <w:t xml:space="preserve">The Evolving Role of University Lecturers in Morocco Casablanca: A Dissertation Analysis</w:t>
      </w:r>
    </w:p>
    <w:p>
      <w:pPr>
        <w:pStyle w:val="FirstParagraph"/>
      </w:pPr>
      <w:r>
        <w:t xml:space="preserve">In the vibrant academic ecosystem of Morocco, particularly within the cosmopolitan metropolis of Casablanca, the position of the University Lecturer stands as both a cornerstone and a catalyst for educational transformation. This dissertation examines the multifaceted responsibilities, systemic challenges, and strategic importance of University Lecturers operating within Moroccan higher education institutions—specifically those anchored in Casablanca. As Morocco accelerates its educational modernization agenda under the framework of the</w:t>
      </w:r>
      <w:r>
        <w:t xml:space="preserve"> </w:t>
      </w:r>
      <w:r>
        <w:rPr>
          <w:iCs/>
          <w:i/>
        </w:rPr>
        <w:t xml:space="preserve">Strategic Plan for Higher Education 2015-2030</w:t>
      </w:r>
      <w:r>
        <w:t xml:space="preserve">, understanding the realities of academic professionals in Casablanca becomes paramount. This document synthesizes empirical observations, institutional frameworks, and sociocultural contexts to illuminate how University Lecturers in Morocco Casablanca navigate their dual mandates: scholarly excellence and societal engagement.</w:t>
      </w:r>
    </w:p>
    <w:bookmarkStart w:id="20" w:name="X6882af29eca0f69eaea8963fb2f118d3b26f83a"/>
    <w:p>
      <w:pPr>
        <w:pStyle w:val="Heading2"/>
      </w:pPr>
      <w:r>
        <w:t xml:space="preserve">The Core Responsibilities of a University Lecturer in Morocco Casablanca</w:t>
      </w:r>
    </w:p>
    <w:p>
      <w:pPr>
        <w:pStyle w:val="FirstParagraph"/>
      </w:pPr>
      <w:r>
        <w:t xml:space="preserve">University Lecturers in Morocco, especially those teaching across renowned institutions like Hassan II University (Casablanca), Mohammed V University (Faculty of Letters), or the Casablanca School of Management, embody a uniquely demanding professional profile. Their duties extend far beyond classroom instruction. A typical academic day involves: 1) Designing curricula aligned with national educational standards while incorporating international best practices; 2) Conducting original research within their disciplines, often under resource constraints; 3) Mentoring students through academic projects and career guidance; and 4) Participating in institutional governance committees. Crucially, in Casablanca—a city representing over 35% of Morocco’s higher education enrollment—the University Lecturer functions as a vital bridge between global knowledge networks and local socio-economic needs. For instance, lecturers at the Casablanca International School of Management actively integrate case studies from Moroccan business contexts into MBA courses, directly linking theory to regional economic realities.</w:t>
      </w:r>
    </w:p>
    <w:bookmarkEnd w:id="20"/>
    <w:bookmarkStart w:id="21" w:name="X2b9c29218d955102e6d9f5f511456a89cbf7327"/>
    <w:p>
      <w:pPr>
        <w:pStyle w:val="Heading2"/>
      </w:pPr>
      <w:r>
        <w:t xml:space="preserve">Systemic Challenges Facing University Lecturers in Casablanca</w:t>
      </w:r>
    </w:p>
    <w:p>
      <w:pPr>
        <w:pStyle w:val="FirstParagraph"/>
      </w:pPr>
      <w:r>
        <w:t xml:space="preserve">Despite their pivotal role, University Lecturers in Morocco Casablanca confront persistent structural barriers. First-generation academic staff often grapple with outdated infrastructure: many classrooms lack digital tools, research libraries face budgetary cuts, and laboratory facilities remain insufficient for STEM disciplines. Secondly, bureaucratic inefficiencies plague administrative processes—paper-based workflows delay grant approvals and faculty appointments by months. Thirdly, the "teaching-research balance" remains unattainable for most: over 60% of lecturers report spending 70%+ of their time on teaching duties (per</w:t>
      </w:r>
      <w:r>
        <w:t xml:space="preserve"> </w:t>
      </w:r>
      <w:r>
        <w:rPr>
          <w:iCs/>
          <w:i/>
        </w:rPr>
        <w:t xml:space="preserve">Ministry of Higher Education, 2022 Report</w:t>
      </w:r>
      <w:r>
        <w:t xml:space="preserve">), leaving minimal capacity for scholarly output. Compounding these issues is the urban challenge specific to Casablanca: intense traffic congestion consumes precious hours between home, campus, and research venues. A recent survey at Ibn Zohr University (Casablanca Campus) revealed that lecturers lose an average of 3.5 hours weekly commuting—time that could be dedicated to research or student support.</w:t>
      </w:r>
    </w:p>
    <w:bookmarkEnd w:id="21"/>
    <w:bookmarkStart w:id="22" w:name="X7220e82da01aa32ecc33004e01488df65fffed6"/>
    <w:p>
      <w:pPr>
        <w:pStyle w:val="Heading2"/>
      </w:pPr>
      <w:r>
        <w:t xml:space="preserve">The Critical Significance of the Dissertation for Academic Advancement</w:t>
      </w:r>
    </w:p>
    <w:p>
      <w:pPr>
        <w:pStyle w:val="FirstParagraph"/>
      </w:pPr>
      <w:r>
        <w:t xml:space="preserve">For aspiring and practicing University Lecturers in Morocco, the dissertation represents a non-negotiable academic rite of passage. This scholarly work is not merely an institutional requirement but the cornerstone for career progression—from assistant to associate professorship. In Casablanca, where competition for faculty positions at top institutions is fierce (with 12:1 applicant-to-opening ratios at Mohammed V University), a robust dissertation on a locally relevant topic significantly enhances employability. Consider Dr. Fatima Zahra’s dissertation on "Renewable Energy Integration in Casablanca’s Urban Infrastructure," which directly informed municipal policy proposals and secured her tenure at the Casablanca National School of Engineering. Crucially, Morocco’s 2023 Higher Education Reform emphasizes dissertations that address national development goals (e.g., digital transformation, sustainable cities), making this academic exercise a strategic alignment tool between individual scholarship and state priorities. Without a rigorous dissertation demonstrating applied research capacity, advancement to leadership roles—such as department head or dean—is virtually impossible.</w:t>
      </w:r>
    </w:p>
    <w:bookmarkEnd w:id="22"/>
    <w:bookmarkStart w:id="23" w:name="Xc84316d499a8c0cd2ca28f57389f69bf48404ea"/>
    <w:p>
      <w:pPr>
        <w:pStyle w:val="Heading2"/>
      </w:pPr>
      <w:r>
        <w:t xml:space="preserve">Strategic Imperatives for the Future of University Lecturers in Morocco Casablanca</w:t>
      </w:r>
    </w:p>
    <w:p>
      <w:pPr>
        <w:pStyle w:val="FirstParagraph"/>
      </w:pPr>
      <w:r>
        <w:t xml:space="preserve">To elevate the University Lecturer profession in Morocco Casablanca, three evidence-based interventions are essential. First, dedicated funding must be allocated to modernize research infrastructure across all major institutions—prioritizing digital access and collaborative spaces. Second, administrative reforms should streamline processes through a centralized digital platform (modeled after Tunisia’s successful</w:t>
      </w:r>
      <w:r>
        <w:t xml:space="preserve"> </w:t>
      </w:r>
      <w:r>
        <w:rPr>
          <w:iCs/>
          <w:i/>
        </w:rPr>
        <w:t xml:space="preserve">Portail Universitaire</w:t>
      </w:r>
      <w:r>
        <w:t xml:space="preserve">), reducing bureaucratic time by 40%. Third, universities in Casablanca must establish "Research-Teaching Sabbaticals" enabling lecturers to dedicate 25% of their academic year to dissertation-related work. These changes would directly support the national goal of increasing Morocco’s research output by 50% by 2030 (National Strategy for Science and Innovation).</w:t>
      </w:r>
    </w:p>
    <w:bookmarkEnd w:id="23"/>
    <w:bookmarkStart w:id="24" w:name="conclusion"/>
    <w:p>
      <w:pPr>
        <w:pStyle w:val="Heading2"/>
      </w:pPr>
      <w:r>
        <w:t xml:space="preserve">Conclusion</w:t>
      </w:r>
    </w:p>
    <w:p>
      <w:pPr>
        <w:pStyle w:val="FirstParagraph"/>
      </w:pPr>
      <w:r>
        <w:t xml:space="preserve">The University Lecturer in Morocco Casablanca operates at the heart of a dynamic educational transformation. As this dissertation affirms, their role transcends pedagogy to encompass innovation, policy influence, and community development—especially within Africa’s largest Francophone urban academic hub. Overcoming systemic challenges requires not just institutional will but national commitment to valuing academic labor as central to Morocco’s socio-economic vision. For the University Lecturer, the dissertation is more than an academic exercise; it is the catalyst for professional legitimacy and societal impact. As Casablanca continues to evolve as a knowledge capital in North Africa, empowering its University Lecturers will determine whether Morocco successfully transitions from an education provider to a global knowledge leader. Future research must further explore how digital pedagogy and industry partnerships can redefine the lecturer’s role beyond the classroom—ensuring that Morocco Casablanca remains at the vanguard of 21st-century higher education.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The Academic Landscape in Morocco Casablanca</dc:title>
  <dc:creator/>
  <dc:language>en</dc:language>
  <cp:keywords/>
  <dcterms:created xsi:type="dcterms:W3CDTF">2026-07-21T12:07:00Z</dcterms:created>
  <dcterms:modified xsi:type="dcterms:W3CDTF">2026-07-21T12:07:00Z</dcterms:modified>
</cp:coreProperties>
</file>

<file path=docProps/custom.xml><?xml version="1.0" encoding="utf-8"?>
<Properties xmlns="http://schemas.openxmlformats.org/officeDocument/2006/custom-properties" xmlns:vt="http://schemas.openxmlformats.org/officeDocument/2006/docPropsVTypes"/>
</file>