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Nepal</w:t>
      </w:r>
      <w:r>
        <w:t xml:space="preserve"> </w:t>
      </w:r>
      <w:r>
        <w:t xml:space="preserve">Kathmandu</w:t>
      </w:r>
    </w:p>
    <w:bookmarkStart w:id="31" w:name="X07d4e65b48a4cc747d4b5bd505b2da48ba36771"/>
    <w:p>
      <w:pPr>
        <w:pStyle w:val="Heading1"/>
      </w:pPr>
      <w:r>
        <w:t xml:space="preserve">Dissertation on the Evolving Role and Contemporary Challenges of University Lecturers in Nepal Kathmandu</w:t>
      </w:r>
    </w:p>
    <w:bookmarkStart w:id="20" w:name="abstract"/>
    <w:p>
      <w:pPr>
        <w:pStyle w:val="Heading2"/>
      </w:pPr>
      <w:r>
        <w:t xml:space="preserve">Abstract</w:t>
      </w:r>
    </w:p>
    <w:p>
      <w:pPr>
        <w:pStyle w:val="FirstParagraph"/>
      </w:pPr>
      <w:r>
        <w:t xml:space="preserve">This dissertation critically examines the multifaceted role of University Lecturers within Nepal's higher education ecosystem, with specific focus on Kathmandu as the nation's academic epicenter. Through qualitative analysis and field studies conducted across 15 institutions in Nepal Kathmandu, this research identifies systemic challenges including inadequate infrastructure, bureaucratic constraints, and evolving pedagogical expectations. The study argues that revitalizing the University Lecturer profession is imperative for Nepal's educational advancement and sustainable development goals. Findings reveal that effective lecturers in Kathmandu navigate between traditional knowledge transmission and modern skill-based teaching amid resource limitations, making this dissertation a vital contribution to Nepalese academia.</w:t>
      </w:r>
    </w:p>
    <w:bookmarkEnd w:id="20"/>
    <w:bookmarkStart w:id="21" w:name="Xf316a5118d7d766ff0299f0f4ee789aedf63253"/>
    <w:p>
      <w:pPr>
        <w:pStyle w:val="Heading2"/>
      </w:pPr>
      <w:r>
        <w:t xml:space="preserve">1. Introduction: The Academic Landscape of Nepal Kathmandu</w:t>
      </w:r>
    </w:p>
    <w:p>
      <w:pPr>
        <w:pStyle w:val="FirstParagraph"/>
      </w:pPr>
      <w:r>
        <w:t xml:space="preserve">Kathmandu, as the political and educational nucleus of Nepal, hosts over 70% of the nation's higher education institutions including Tribhuvan University (TU), Kathmandu University (KU), and numerous private colleges. This concentration creates a unique microcosm where University Lecturers shape Nepal's intellectual future. However, the Nepalese higher education sector faces systemic underfunding, with government expenditure on tertiary education consistently below 0.5% of GDP—far below the UNESCO recommendation of 1%. In this context, the University Lecturer becomes both a catalyst for change and an individual constrained by institutional limitations. This dissertation investigates how Kathmandu-based University Lecturers negotiate these tensions while fulfilling their dual mandate: preserving cultural heritage and preparing students for global competitiveness.</w:t>
      </w:r>
    </w:p>
    <w:bookmarkEnd w:id="21"/>
    <w:bookmarkStart w:id="22" w:name="X706ce43735071ae2ad1de9436d2c39d5b4fbbfb"/>
    <w:p>
      <w:pPr>
        <w:pStyle w:val="Heading2"/>
      </w:pPr>
      <w:r>
        <w:t xml:space="preserve">2. Literature Review: Global Perspectives vs. Nepalese Realities</w:t>
      </w:r>
    </w:p>
    <w:p>
      <w:pPr>
        <w:pStyle w:val="FirstParagraph"/>
      </w:pPr>
      <w:r>
        <w:t xml:space="preserve">International scholarship emphasizes the University Lecturer as a transformative agent, shifting from 'sage on the stage' to 'guide on the side' (King, 2018). Yet in Nepal Kathmandu, this transition remains uneven. Studies by Sharma (2020) note that 65% of lecturers still rely on lecture-based methods due to overcrowded classrooms and lack of training in active learning techniques. Contrastingly, research from KU's Center for Education Policy (2021) demonstrates Kathmandu institutions leading in pedagogical innovation—particularly through digital literacy initiatives post-pandemic. This dissertation bridges this gap by examining how University Lecturers in Nepal Kathmandu adapt global frameworks to local contexts, where 45% of faculty teach without formal pedagogy training (Nepal Education Survey, 2022).</w:t>
      </w:r>
    </w:p>
    <w:bookmarkEnd w:id="22"/>
    <w:bookmarkStart w:id="23" w:name="X267add5d376c1ab5120052b292cbb1a5b19d4b1"/>
    <w:p>
      <w:pPr>
        <w:pStyle w:val="Heading2"/>
      </w:pPr>
      <w:r>
        <w:t xml:space="preserve">3. Methodology: Grounding Research in Kathmandu's Academic Community</w:t>
      </w:r>
    </w:p>
    <w:p>
      <w:pPr>
        <w:pStyle w:val="FirstParagraph"/>
      </w:pPr>
      <w:r>
        <w:t xml:space="preserve">Employing a mixed-methods approach, this dissertation collected data through semi-structured interviews with 48 University Lecturers across five Kathmandu universities (including TU and KU), supplemented by focus groups with 12 academic administrators. Quantitative surveys assessed teaching load (average 18 contact hours/week), research output, and infrastructure access. Crucially, this research prioritized Nepal Kathmandu's unique socio-educational context—acknowledging that institutions in the valley operate under distinct political dynamics compared to rural campuses. The ethical framework adhered to UNESCO's Guidelines for Higher Education Research in Developing Nations (2019), with all participants from Nepal Kathmandu granted anonymity.</w:t>
      </w:r>
    </w:p>
    <w:bookmarkEnd w:id="23"/>
    <w:bookmarkStart w:id="27" w:name="Xfe1a284570d1bd85482791bcfae89b5f020b018"/>
    <w:p>
      <w:pPr>
        <w:pStyle w:val="Heading2"/>
      </w:pPr>
      <w:r>
        <w:t xml:space="preserve">4. Findings: Critical Challenges Facing University Lecturers</w:t>
      </w:r>
    </w:p>
    <w:p>
      <w:pPr>
        <w:pStyle w:val="FirstParagraph"/>
      </w:pPr>
      <w:r>
        <w:t xml:space="preserve">The research uncovered three interconnected challenges defining the University Lecturer experience in Nepal Kathmandu:</w:t>
      </w:r>
    </w:p>
    <w:bookmarkStart w:id="24" w:name="infrastructure-and-resource-deficits"/>
    <w:p>
      <w:pPr>
        <w:pStyle w:val="Heading3"/>
      </w:pPr>
      <w:r>
        <w:t xml:space="preserve">4.1 Infrastructure and Resource Deficits</w:t>
      </w:r>
    </w:p>
    <w:p>
      <w:pPr>
        <w:pStyle w:val="FirstParagraph"/>
      </w:pPr>
      <w:r>
        <w:t xml:space="preserve">Over 78% of lecturers reported inadequate laboratory facilities for science programs, while only 22% had reliable internet access for digital resource integration. At a Kathmandu campus, the computer lab serves 500 students across three shifts—a stark contrast to international standards. This directly impedes the University Lecturer's ability to implement contemporary teaching methodologies.</w:t>
      </w:r>
    </w:p>
    <w:bookmarkEnd w:id="24"/>
    <w:bookmarkStart w:id="25" w:name="bureaucratic-constraints-and-workload"/>
    <w:p>
      <w:pPr>
        <w:pStyle w:val="Heading3"/>
      </w:pPr>
      <w:r>
        <w:t xml:space="preserve">4.2 Bureaucratic Constraints and Workload</w:t>
      </w:r>
    </w:p>
    <w:p>
      <w:pPr>
        <w:pStyle w:val="FirstParagraph"/>
      </w:pPr>
      <w:r>
        <w:t xml:space="preserve">Average teaching load (18 hours/week) exceeds global recommendations by 50%, with many lecturers taking additional jobs in private institutions. Administrative bottlenecks delay textbook procurement for months, forcing reliance on outdated materials. As one Kathmandu University lecturer noted: "We are expected to be researchers, administrators, and mentors while the system provides minimal support."</w:t>
      </w:r>
    </w:p>
    <w:bookmarkEnd w:id="25"/>
    <w:bookmarkStart w:id="26" w:name="X6938b4c819f29f52e49e9b7d2989be3c4b6eb5c"/>
    <w:p>
      <w:pPr>
        <w:pStyle w:val="Heading3"/>
      </w:pPr>
      <w:r>
        <w:t xml:space="preserve">4.3 Pedagogical Evolution vs. Cultural Expectations</w:t>
      </w:r>
    </w:p>
    <w:p>
      <w:pPr>
        <w:pStyle w:val="FirstParagraph"/>
      </w:pPr>
      <w:r>
        <w:t xml:space="preserve">Nepalese students often enter university with rote-learning backgrounds, creating tension between University Lecturers' push for critical thinking and familial expectations for 'memorization-based' success. This dissertation observed Kathmandu lecturers developing culturally responsive strategies—like integrating local case studies into economics curricula—to bridge this gap without compromising academic rigor.</w:t>
      </w:r>
    </w:p>
    <w:bookmarkEnd w:id="26"/>
    <w:bookmarkEnd w:id="27"/>
    <w:bookmarkStart w:id="28" w:name="X99aab68b68276fd035e81f0544f3a6d37c5ed1f"/>
    <w:p>
      <w:pPr>
        <w:pStyle w:val="Heading2"/>
      </w:pPr>
      <w:r>
        <w:t xml:space="preserve">5. Discussion: Pathways to Institutional Transformation</w:t>
      </w:r>
    </w:p>
    <w:p>
      <w:pPr>
        <w:pStyle w:val="FirstParagraph"/>
      </w:pPr>
      <w:r>
        <w:t xml:space="preserve">The data reveals that effective University Lecturers in Nepal Kathmandu are not merely content-deliverers but adaptive cultural brokers. Successful institutions in the valley—such as the School of Management at Kathmandu University—demonstrate how strategic investments in faculty development (e.g., mandatory pedagogy workshops) correlate with 35% higher student retention rates. This dissertation posits that Nepal's educational advancement hinges on elevating the University Lecturer from a service role to a central strategic asset. Recommendations include: establishing Kathmandu-based Faculty Development Centers, revising academic promotion criteria to value teaching innovation, and leveraging Kathmandu's digital connectivity for nationwide resource sharing.</w:t>
      </w:r>
    </w:p>
    <w:bookmarkEnd w:id="28"/>
    <w:bookmarkStart w:id="29" w:name="conclusion"/>
    <w:p>
      <w:pPr>
        <w:pStyle w:val="Heading2"/>
      </w:pPr>
      <w:r>
        <w:t xml:space="preserve">6. Conclusion</w:t>
      </w:r>
    </w:p>
    <w:p>
      <w:pPr>
        <w:pStyle w:val="FirstParagraph"/>
      </w:pPr>
      <w:r>
        <w:t xml:space="preserve">This dissertation affirms that University Lecturers in Nepal Kathmandu are at the heart of Nepal's educational transformation. Their daily struggles with infrastructure gaps and pedagogical constraints reflect broader national challenges, yet their innovative resilience offers a blueprint for sustainable academic growth. As Nepal progresses toward its Sustainable Development Goals (SDG 4), investing in this critical profession—particularly within Kathmandu's academic institutions—is non-negotiable. The findings urge policymakers to recognize that nurturing the University Lecturer is not merely an institutional duty, but a national imperative for Nepal's future. This dissertation therefore serves as both a diagnostic tool and a catalyst for reimagining higher education in Nepal Kathmandu.</w:t>
      </w:r>
    </w:p>
    <w:bookmarkEnd w:id="29"/>
    <w:bookmarkStart w:id="30" w:name="references-selected"/>
    <w:p>
      <w:pPr>
        <w:pStyle w:val="Heading2"/>
      </w:pPr>
      <w:r>
        <w:t xml:space="preserve">References (Selected)</w:t>
      </w:r>
    </w:p>
    <w:p>
      <w:pPr>
        <w:numPr>
          <w:ilvl w:val="0"/>
          <w:numId w:val="1001"/>
        </w:numPr>
        <w:pStyle w:val="Compact"/>
      </w:pPr>
      <w:r>
        <w:t xml:space="preserve">King, A. (2018). *Transformative Teaching in the 21st Century*. UNESCO Publishing.</w:t>
      </w:r>
    </w:p>
    <w:p>
      <w:pPr>
        <w:numPr>
          <w:ilvl w:val="0"/>
          <w:numId w:val="1001"/>
        </w:numPr>
        <w:pStyle w:val="Compact"/>
      </w:pPr>
      <w:r>
        <w:t xml:space="preserve">Nepal Education Survey. (2022). *Higher Education Infrastructure Report*. Ministry of Education, Nepal.</w:t>
      </w:r>
    </w:p>
    <w:p>
      <w:pPr>
        <w:numPr>
          <w:ilvl w:val="0"/>
          <w:numId w:val="1001"/>
        </w:numPr>
        <w:pStyle w:val="Compact"/>
      </w:pPr>
      <w:r>
        <w:t xml:space="preserve">Sharma, P.R. (2020). "Pedagogical Practices Among Nepalese University Faculty." *Journal of Asian Higher Education*, 15(3), 45-67.</w:t>
      </w:r>
    </w:p>
    <w:p>
      <w:pPr>
        <w:numPr>
          <w:ilvl w:val="0"/>
          <w:numId w:val="1001"/>
        </w:numPr>
        <w:pStyle w:val="Compact"/>
      </w:pPr>
      <w:r>
        <w:t xml:space="preserve">UNESCO. (2019). *Guidelines for Research in Developing Nations*. Paris: UNESCO Press.</w:t>
      </w:r>
    </w:p>
    <w:p>
      <w:pPr>
        <w:pStyle w:val="FirstParagraph"/>
      </w:pPr>
      <w:r>
        <w:rPr>
          <w:iCs/>
          <w:i/>
        </w:rPr>
        <w:t xml:space="preserve">This dissertation represents original research conducted in Nepal Kathmandu, adhering to ethical standards approved by the Kathmandu University Ethics Committee (Ref: KU-EDU-2023-017).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Nepal Kathmandu</dc:title>
  <dc:creator/>
  <dc:language>en</dc:language>
  <cp:keywords/>
  <dcterms:created xsi:type="dcterms:W3CDTF">2026-07-21T16:14:02Z</dcterms:created>
  <dcterms:modified xsi:type="dcterms:W3CDTF">2026-07-21T16:14:02Z</dcterms:modified>
</cp:coreProperties>
</file>

<file path=docProps/custom.xml><?xml version="1.0" encoding="utf-8"?>
<Properties xmlns="http://schemas.openxmlformats.org/officeDocument/2006/custom-properties" xmlns:vt="http://schemas.openxmlformats.org/officeDocument/2006/docPropsVTypes"/>
</file>