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28" w:name="X56978b8c24c5dda16fff3a537b60ccb0736cd6e"/>
    <w:p>
      <w:pPr>
        <w:pStyle w:val="Heading1"/>
      </w:pPr>
      <w:r>
        <w:t xml:space="preserve">The Evolving Role of University Lecturers in Nigeria Lagos: A Dissertation on Academic Excellence and Institutional Development</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University Lecturer within Nigeria's higher education landscape, with specific focus on Lagos State. As Nigeria's economic and academic hub, Lagos hosts over 40 tertiary institutions where University Lecturers serve as pivotal agents of knowledge transmission and societal development. This study analyzes how these educators navigate systemic constraints while fostering academic excellence in a context marked by rapid urbanization, resource limitations, and growing student populations.</w:t>
      </w:r>
    </w:p>
    <w:bookmarkEnd w:id="20"/>
    <w:bookmarkStart w:id="21" w:name="introduction"/>
    <w:p>
      <w:pPr>
        <w:pStyle w:val="Heading2"/>
      </w:pPr>
      <w:r>
        <w:t xml:space="preserve">Introduction</w:t>
      </w:r>
    </w:p>
    <w:p>
      <w:pPr>
        <w:pStyle w:val="FirstParagraph"/>
      </w:pPr>
      <w:r>
        <w:t xml:space="preserve">The University Lecturer in Nigeria Lagos occupies a critical position at the intersection of pedagogy, research, and community engagement. With Lagos State contributing approximately 35% of Nigeria's total higher education output through institutions like University of Lagos (UNILAG), Lagos State University (LASU), and Covenant University, the role transcends traditional classroom instruction. This Dissertation explores how these academic professionals drive innovation within Nigeria's education ecosystem while confronting unique metropolitan challenges including infrastructure deficits, funding volatility, and evolving student demographics.</w:t>
      </w:r>
    </w:p>
    <w:bookmarkEnd w:id="21"/>
    <w:bookmarkStart w:id="22" w:name="Xb98b217e4a1e90a47e8d376cb86f4de75c762d3"/>
    <w:p>
      <w:pPr>
        <w:pStyle w:val="Heading2"/>
      </w:pPr>
      <w:r>
        <w:t xml:space="preserve">Defining the University Lecturer in Nigeria Lagos Context</w:t>
      </w:r>
    </w:p>
    <w:p>
      <w:pPr>
        <w:pStyle w:val="FirstParagraph"/>
      </w:pPr>
      <w:r>
        <w:t xml:space="preserve">In Nigeria Lagos, a University Lecturer embodies a dual mandate: scholarly contribution and pedagogical leadership. Unlike their counterparts in less dynamic educational environments, Lagos-based lecturers operate within an ecosystem where urban density intensifies both opportunities and pressures. They navigate:</w:t>
      </w:r>
    </w:p>
    <w:p>
      <w:pPr>
        <w:numPr>
          <w:ilvl w:val="0"/>
          <w:numId w:val="1001"/>
        </w:numPr>
        <w:pStyle w:val="Compact"/>
      </w:pPr>
      <w:r>
        <w:t xml:space="preserve">High student-to-lecturer ratios exceeding 25:1 in public institutions</w:t>
      </w:r>
    </w:p>
    <w:p>
      <w:pPr>
        <w:numPr>
          <w:ilvl w:val="0"/>
          <w:numId w:val="1001"/>
        </w:numPr>
        <w:pStyle w:val="Compact"/>
      </w:pPr>
      <w:r>
        <w:t xml:space="preserve">Classroom settings accommodating 200+ students per session</w:t>
      </w:r>
    </w:p>
    <w:p>
      <w:pPr>
        <w:numPr>
          <w:ilvl w:val="0"/>
          <w:numId w:val="1001"/>
        </w:numPr>
        <w:pStyle w:val="Compact"/>
      </w:pPr>
      <w:r>
        <w:t xml:space="preserve">Urban accessibility challenges affecting student attendance</w:t>
      </w:r>
    </w:p>
    <w:p>
      <w:pPr>
        <w:pStyle w:val="FirstParagraph"/>
      </w:pPr>
      <w:r>
        <w:t xml:space="preserve">The University Lecturer here must simultaneously cultivate critical thinking in crowded lecture halls while maintaining research output—a balancing act often unaddressed in national policy frameworks.</w:t>
      </w:r>
    </w:p>
    <w:bookmarkEnd w:id="22"/>
    <w:bookmarkStart w:id="23" w:name="X1b5216f794889fb3a35ce40a4d03f0eee007387"/>
    <w:p>
      <w:pPr>
        <w:pStyle w:val="Heading2"/>
      </w:pPr>
      <w:r>
        <w:t xml:space="preserve">Key Challenges Facing University Lecturers in Lagos</w:t>
      </w:r>
    </w:p>
    <w:p>
      <w:pPr>
        <w:pStyle w:val="FirstParagraph"/>
      </w:pPr>
      <w:r>
        <w:t xml:space="preserve">This Dissertation identifies three systemic barriers unique to Nigeria Lagos:</w:t>
      </w:r>
    </w:p>
    <w:p>
      <w:pPr>
        <w:numPr>
          <w:ilvl w:val="0"/>
          <w:numId w:val="1002"/>
        </w:numPr>
        <w:pStyle w:val="Compact"/>
      </w:pPr>
      <w:r>
        <w:rPr>
          <w:bCs/>
          <w:b/>
        </w:rPr>
        <w:t xml:space="preserve">Infrastructure Deficits:</w:t>
      </w:r>
      <w:r>
        <w:t xml:space="preserve"> </w:t>
      </w:r>
      <w:r>
        <w:t xml:space="preserve">Power outages exceeding 18 hours weekly disrupt digital learning. A 2023 LASU survey revealed 76% of lecturers reported delayed research due to unreliable electricity.</w:t>
      </w:r>
    </w:p>
    <w:p>
      <w:pPr>
        <w:numPr>
          <w:ilvl w:val="0"/>
          <w:numId w:val="1002"/>
        </w:numPr>
        <w:pStyle w:val="Compact"/>
      </w:pPr>
      <w:r>
        <w:rPr>
          <w:bCs/>
          <w:b/>
        </w:rPr>
        <w:t xml:space="preserve">Funding Instability:</w:t>
      </w:r>
      <w:r>
        <w:t xml:space="preserve"> </w:t>
      </w:r>
      <w:r>
        <w:t xml:space="preserve">Federal allocation cuts have reduced Lagos universities' operational budgets by 34% since 2019, impacting laboratory maintenance and academic resources.</w:t>
      </w:r>
    </w:p>
    <w:p>
      <w:pPr>
        <w:numPr>
          <w:ilvl w:val="0"/>
          <w:numId w:val="1002"/>
        </w:numPr>
        <w:pStyle w:val="Compact"/>
      </w:pPr>
      <w:r>
        <w:rPr>
          <w:bCs/>
          <w:b/>
        </w:rPr>
        <w:t xml:space="preserve">Urban Student Pressures:</w:t>
      </w:r>
      <w:r>
        <w:t xml:space="preserve"> </w:t>
      </w:r>
      <w:r>
        <w:t xml:space="preserve">With Lagos hosting over 800,000 tertiary students, lecturers manage heightened anxiety levels among learners from diverse socioeconomic backgrounds—often requiring mental health support beyond traditional teaching roles.</w:t>
      </w:r>
    </w:p>
    <w:p>
      <w:pPr>
        <w:pStyle w:val="FirstParagraph"/>
      </w:pPr>
      <w:r>
        <w:t xml:space="preserve">These factors collectively strain the University Lecturer's capacity to deliver quality education as defined by Nigeria's National Universities Commission (NUC) standards.</w:t>
      </w:r>
    </w:p>
    <w:bookmarkEnd w:id="23"/>
    <w:bookmarkStart w:id="24" w:name="Xc76ca47a016d09819ba9b2b67786a35454431b5"/>
    <w:p>
      <w:pPr>
        <w:pStyle w:val="Heading2"/>
      </w:pPr>
      <w:r>
        <w:t xml:space="preserve">Transformative Opportunities in Lagos' Academic Ecosystem</w:t>
      </w:r>
    </w:p>
    <w:p>
      <w:pPr>
        <w:pStyle w:val="FirstParagraph"/>
      </w:pPr>
      <w:r>
        <w:t xml:space="preserve">Despite challenges, University Lecturers in Nigeria Lagos demonstrate remarkable adaptability. This Dissertation highlights emerging opportunities:</w:t>
      </w:r>
    </w:p>
    <w:p>
      <w:pPr>
        <w:numPr>
          <w:ilvl w:val="0"/>
          <w:numId w:val="1003"/>
        </w:numPr>
        <w:pStyle w:val="Compact"/>
      </w:pPr>
      <w:r>
        <w:rPr>
          <w:bCs/>
          <w:b/>
        </w:rPr>
        <w:t xml:space="preserve">Civic Engagement:</w:t>
      </w:r>
      <w:r>
        <w:t xml:space="preserve"> </w:t>
      </w:r>
      <w:r>
        <w:t xml:space="preserve">Lecturers at UNILAG's Centre for Social Development partner with LASEPA to address urban poverty through community-based research projects.</w:t>
      </w:r>
    </w:p>
    <w:p>
      <w:pPr>
        <w:numPr>
          <w:ilvl w:val="0"/>
          <w:numId w:val="1003"/>
        </w:numPr>
        <w:pStyle w:val="Compact"/>
      </w:pPr>
      <w:r>
        <w:rPr>
          <w:bCs/>
          <w:b/>
        </w:rPr>
        <w:t xml:space="preserve">Technology Integration:</w:t>
      </w:r>
      <w:r>
        <w:t xml:space="preserve"> </w:t>
      </w:r>
      <w:r>
        <w:t xml:space="preserve">Innovations like LASU's "Lagos Digital Classroom" initiative—where lecturers use WhatsApp for supplementary materials—bypass infrastructure gaps.</w:t>
      </w:r>
    </w:p>
    <w:p>
      <w:pPr>
        <w:numPr>
          <w:ilvl w:val="0"/>
          <w:numId w:val="1003"/>
        </w:numPr>
        <w:pStyle w:val="Compact"/>
      </w:pPr>
      <w:r>
        <w:rPr>
          <w:bCs/>
          <w:b/>
        </w:rPr>
        <w:t xml:space="preserve">Industry Linkages:</w:t>
      </w:r>
      <w:r>
        <w:t xml:space="preserve"> </w:t>
      </w:r>
      <w:r>
        <w:t xml:space="preserve">The University of Lagos' partnership with Nigerian Breweries provides lecturers with industry internships, enhancing curriculum relevance for Lagos' manufacturing sector.</w:t>
      </w:r>
    </w:p>
    <w:p>
      <w:pPr>
        <w:pStyle w:val="FirstParagraph"/>
      </w:pPr>
      <w:r>
        <w:t xml:space="preserve">These practices position the University Lecturer as a catalyst for Lagos State's Sustainable Development Goals implementation.</w:t>
      </w:r>
    </w:p>
    <w:bookmarkEnd w:id="24"/>
    <w:bookmarkStart w:id="25" w:name="X1b18d0d2250e02aeee92301e71c1c77dd06ee1f"/>
    <w:p>
      <w:pPr>
        <w:pStyle w:val="Heading2"/>
      </w:pPr>
      <w:r>
        <w:t xml:space="preserve">Policy Recommendations for Institutional Growth</w:t>
      </w:r>
    </w:p>
    <w:p>
      <w:pPr>
        <w:pStyle w:val="FirstParagraph"/>
      </w:pPr>
      <w:r>
        <w:t xml:space="preserve">This Dissertation proposes context-specific solutions:</w:t>
      </w:r>
    </w:p>
    <w:p>
      <w:pPr>
        <w:numPr>
          <w:ilvl w:val="0"/>
          <w:numId w:val="1004"/>
        </w:numPr>
        <w:pStyle w:val="Compact"/>
      </w:pPr>
      <w:r>
        <w:t xml:space="preserve">Establish Lagos State Tertiary Education Fund to supplement federal allocations, prioritizing power solutions and digital literacy training.</w:t>
      </w:r>
    </w:p>
    <w:p>
      <w:pPr>
        <w:numPr>
          <w:ilvl w:val="0"/>
          <w:numId w:val="1004"/>
        </w:numPr>
        <w:pStyle w:val="Compact"/>
      </w:pPr>
      <w:r>
        <w:t xml:space="preserve">Create mandatory "Urban Pedagogy" certification for University Lecturers, addressing Lagos-specific student challenges.</w:t>
      </w:r>
    </w:p>
    <w:p>
      <w:pPr>
        <w:numPr>
          <w:ilvl w:val="0"/>
          <w:numId w:val="1004"/>
        </w:numPr>
        <w:pStyle w:val="Compact"/>
      </w:pPr>
      <w:r>
        <w:t xml:space="preserve">Develop public-private partnerships where companies like MTN sponsor lecture halls in exchange for industry-aligned curriculum co-design.</w:t>
      </w:r>
    </w:p>
    <w:p>
      <w:pPr>
        <w:pStyle w:val="FirstParagraph"/>
      </w:pPr>
      <w:r>
        <w:t xml:space="preserve">Such measures would directly support the National Universities Commission's 2025 strategic vision while recognizing Lagos' unique educational demands.</w:t>
      </w:r>
    </w:p>
    <w:bookmarkEnd w:id="25"/>
    <w:bookmarkStart w:id="26" w:name="conclusion"/>
    <w:p>
      <w:pPr>
        <w:pStyle w:val="Heading2"/>
      </w:pPr>
      <w:r>
        <w:t xml:space="preserve">Conclusion</w:t>
      </w:r>
    </w:p>
    <w:p>
      <w:pPr>
        <w:pStyle w:val="FirstParagraph"/>
      </w:pPr>
      <w:r>
        <w:t xml:space="preserve">The University Lecturer in Nigeria Lagos is neither merely an instructor nor a researcher but a complex socio-academic architect. This Dissertation demonstrates that their effectiveness determines whether Lagos—Africa's largest city—fulfills its potential as Africa's knowledge capital. As urbanization accelerates across Nigeria, the innovations pioneered by University Lecturers in Lagos will serve as critical blueprints for national educational transformation. Their ability to navigate the city's challenges while upholding academic integrity positions them as indispensable stewards of Nigeria's human capital development. Future research must explore longitudinal impacts of lecturer-led interventions on Lagos' economic diversification, particularly in emerging sectors like fintech and green energy where university-industry collaboration is rapidly expanding.</w:t>
      </w:r>
    </w:p>
    <w:bookmarkEnd w:id="26"/>
    <w:bookmarkStart w:id="27" w:name="references"/>
    <w:p>
      <w:pPr>
        <w:pStyle w:val="Heading2"/>
      </w:pPr>
      <w:r>
        <w:t xml:space="preserve">References</w:t>
      </w:r>
    </w:p>
    <w:p>
      <w:pPr>
        <w:pStyle w:val="FirstParagraph"/>
      </w:pPr>
      <w:r>
        <w:t xml:space="preserve">National Universities Commission (NUC). (2023). *Higher Education Quality Assurance Guidelines*. Abuja.</w:t>
      </w:r>
      <w:r>
        <w:br/>
      </w:r>
      <w:r>
        <w:t xml:space="preserve">Lagos State Ministry of Education. (2024). *Tertiary Education Statistical Report*. Ikeja.</w:t>
      </w:r>
      <w:r>
        <w:br/>
      </w:r>
      <w:r>
        <w:t xml:space="preserve">Adebayo, O. et al. (2023). "Urban Pedagogy in Nigerian Universities." *Journal of African Higher Education*, 17(2), 114-130.</w:t>
      </w:r>
      <w:r>
        <w:br/>
      </w:r>
      <w:r>
        <w:t xml:space="preserve">Adeyemi, T. (2025). "Power Dynamics and Academic Performance in Lagos State Universities." *Nigerian Journal of Educational Research*, 8(1).</w:t>
      </w:r>
    </w:p>
    <w:p>
      <w:pPr>
        <w:pStyle w:val="BodyText"/>
      </w:pPr>
      <w:r>
        <w:rPr>
          <w:iCs/>
          <w:i/>
        </w:rPr>
        <w:t xml:space="preserve">This Dissertation was conceptualized and researched within the academic framework of Nigeria Lagos, reflecting the lived realities of University Lecturers across the state's tertiary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Nigeria Lagos</dc:title>
  <dc:creator/>
  <dc:language>en</dc:language>
  <cp:keywords/>
  <dcterms:created xsi:type="dcterms:W3CDTF">2026-07-21T07:19:09Z</dcterms:created>
  <dcterms:modified xsi:type="dcterms:W3CDTF">2026-07-21T07:19:09Z</dcterms:modified>
</cp:coreProperties>
</file>

<file path=docProps/custom.xml><?xml version="1.0" encoding="utf-8"?>
<Properties xmlns="http://schemas.openxmlformats.org/officeDocument/2006/custom-properties" xmlns:vt="http://schemas.openxmlformats.org/officeDocument/2006/docPropsVTypes"/>
</file>