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Islamabad</w:t>
      </w:r>
    </w:p>
    <w:bookmarkStart w:id="26" w:name="X25d394771956fe9836f5bd5d17bc7a75f6754f7"/>
    <w:p>
      <w:pPr>
        <w:pStyle w:val="Heading1"/>
      </w:pPr>
      <w:r>
        <w:t xml:space="preserve">Dissertation: The Critical Role and Evolving Challenges of the University Lecturer in Pakistan Islamabad's Higher Education Ecosystem</w:t>
      </w:r>
    </w:p>
    <w:p>
      <w:pPr>
        <w:pStyle w:val="FirstParagraph"/>
      </w:pPr>
      <w:r>
        <w:t xml:space="preserve">This Dissertation presents a comprehensive analysis of the pivotal role, professional challenges, and future trajectory of the University Lecturer within the unique academic landscape of Islamabad, Pakistan. As the political and administrative capital of Pakistan, Islamabad houses premier institutions like Quaid-e-Azam University (QAU), National University of Sciences &amp; Technology (NUST), International Islamic University Islamabad (IIUI), and others that form the bedrock of higher education in</w:t>
      </w:r>
      <w:r>
        <w:t xml:space="preserve"> </w:t>
      </w:r>
      <w:r>
        <w:rPr>
          <w:bCs/>
          <w:b/>
        </w:rPr>
        <w:t xml:space="preserve">Pakistan Islamabad</w:t>
      </w:r>
      <w:r>
        <w:t xml:space="preserve">. The University Lecturer, as the core academic professional within these institutions, is fundamentally responsible for shaping intellectual discourse, fostering critical thinking, and contributing to national development goals. Understanding their position is not merely an academic exercise but a necessity for advancing educational quality in</w:t>
      </w:r>
      <w:r>
        <w:t xml:space="preserve"> </w:t>
      </w:r>
      <w:r>
        <w:rPr>
          <w:bCs/>
          <w:b/>
        </w:rPr>
        <w:t xml:space="preserve">Pakistan Islamabad</w:t>
      </w:r>
      <w:r>
        <w:t xml:space="preserve">.</w:t>
      </w:r>
    </w:p>
    <w:bookmarkStart w:id="20" w:name="X20cf118a2d75b7e04ab48733efa808f103aacc2"/>
    <w:p>
      <w:pPr>
        <w:pStyle w:val="Heading2"/>
      </w:pPr>
      <w:r>
        <w:t xml:space="preserve">Historical Context and Institutional Significance</w:t>
      </w:r>
    </w:p>
    <w:p>
      <w:pPr>
        <w:pStyle w:val="FirstParagraph"/>
      </w:pPr>
      <w:r>
        <w:t xml:space="preserve">The role of the University Lecturer in Pakistan has evolved significantly since the establishment of the first universities post-partition. In Islamabad, this evolution is particularly pronounced. The founding of institutions like QAU (1967) and IIUI (1980s) positioned</w:t>
      </w:r>
      <w:r>
        <w:t xml:space="preserve"> </w:t>
      </w:r>
      <w:r>
        <w:rPr>
          <w:bCs/>
          <w:b/>
        </w:rPr>
        <w:t xml:space="preserve">Pakistan Islamabad</w:t>
      </w:r>
      <w:r>
        <w:t xml:space="preserve"> </w:t>
      </w:r>
      <w:r>
        <w:t xml:space="preserve">as a central hub for academic excellence, demanding a cadre of dedicated University Lecturers equipped to meet international standards while addressing local needs. Historically, the University Lecturer was primarily an instructor focused on knowledge transmission. However, the modern role has expanded dramatically to encompass research leadership, curriculum innovation, community engagement, and mentorship – duties that are especially critical in Islamabad's dynamic academic environment where national policy discussions often originate.</w:t>
      </w:r>
    </w:p>
    <w:bookmarkEnd w:id="20"/>
    <w:bookmarkStart w:id="21" w:name="X56d1128119456ed10f2f6a5899faaf8cde09828"/>
    <w:p>
      <w:pPr>
        <w:pStyle w:val="Heading2"/>
      </w:pPr>
      <w:r>
        <w:t xml:space="preserve">The Contemporary University Lecturer: Multifaceted Responsibilities</w:t>
      </w:r>
    </w:p>
    <w:p>
      <w:pPr>
        <w:pStyle w:val="FirstParagraph"/>
      </w:pPr>
      <w:r>
        <w:t xml:space="preserve">In contemporary Islamabad institutions, a University Lecturer is not merely a classroom teacher. They are expected to:</w:t>
      </w:r>
    </w:p>
    <w:p>
      <w:pPr>
        <w:numPr>
          <w:ilvl w:val="0"/>
          <w:numId w:val="1001"/>
        </w:numPr>
        <w:pStyle w:val="Compact"/>
      </w:pPr>
      <w:r>
        <w:rPr>
          <w:bCs/>
          <w:b/>
        </w:rPr>
        <w:t xml:space="preserve">Deliver High-Quality Instruction:</w:t>
      </w:r>
      <w:r>
        <w:t xml:space="preserve"> </w:t>
      </w:r>
      <w:r>
        <w:t xml:space="preserve">Design and deliver engaging, relevant curricula across diverse disciplines (from engineering at NUST to social sciences at QAU), adapting pedagogy to student needs.</w:t>
      </w:r>
    </w:p>
    <w:p>
      <w:pPr>
        <w:numPr>
          <w:ilvl w:val="0"/>
          <w:numId w:val="1001"/>
        </w:numPr>
        <w:pStyle w:val="Compact"/>
      </w:pPr>
      <w:r>
        <w:rPr>
          <w:bCs/>
          <w:b/>
        </w:rPr>
        <w:t xml:space="preserve">Conduct Meaningful Research:</w:t>
      </w:r>
      <w:r>
        <w:t xml:space="preserve"> </w:t>
      </w:r>
      <w:r>
        <w:t xml:space="preserve">Secure funding, publish in reputable journals, and contribute original knowledge – a growing imperative for institutional rankings and national academic standing within</w:t>
      </w:r>
      <w:r>
        <w:t xml:space="preserve"> </w:t>
      </w:r>
      <w:r>
        <w:rPr>
          <w:bCs/>
          <w:b/>
        </w:rPr>
        <w:t xml:space="preserve">Pakistan Islamabad</w:t>
      </w:r>
      <w:r>
        <w:t xml:space="preserve">.</w:t>
      </w:r>
    </w:p>
    <w:p>
      <w:pPr>
        <w:numPr>
          <w:ilvl w:val="0"/>
          <w:numId w:val="1001"/>
        </w:numPr>
        <w:pStyle w:val="Compact"/>
      </w:pPr>
      <w:r>
        <w:rPr>
          <w:bCs/>
          <w:b/>
        </w:rPr>
        <w:t xml:space="preserve">Mentor Students:</w:t>
      </w:r>
      <w:r>
        <w:t xml:space="preserve"> </w:t>
      </w:r>
      <w:r>
        <w:t xml:space="preserve">Guide undergraduate and postgraduate students through academic journeys, research projects, and career development.</w:t>
      </w:r>
    </w:p>
    <w:p>
      <w:pPr>
        <w:numPr>
          <w:ilvl w:val="0"/>
          <w:numId w:val="1001"/>
        </w:numPr>
        <w:pStyle w:val="Compact"/>
      </w:pPr>
      <w:r>
        <w:rPr>
          <w:bCs/>
          <w:b/>
        </w:rPr>
        <w:t xml:space="preserve">Participate in Governance:</w:t>
      </w:r>
      <w:r>
        <w:t xml:space="preserve"> </w:t>
      </w:r>
      <w:r>
        <w:t xml:space="preserve">Serve on departmental and university committees, shaping policies that impact the entire academic community in Islamabad.</w:t>
      </w:r>
    </w:p>
    <w:bookmarkEnd w:id="21"/>
    <w:bookmarkStart w:id="22" w:name="X8b6f6c8618bdd057c7ebb9535f644d74da9a134"/>
    <w:p>
      <w:pPr>
        <w:pStyle w:val="Heading2"/>
      </w:pPr>
      <w:r>
        <w:t xml:space="preserve">Critical Challenges Facing University Lecturers in Pakistan Islamabad</w:t>
      </w:r>
    </w:p>
    <w:p>
      <w:pPr>
        <w:pStyle w:val="FirstParagraph"/>
      </w:pPr>
      <w:r>
        <w:t xml:space="preserve">Despite their crucial role, University Lecturers across institutions in</w:t>
      </w:r>
      <w:r>
        <w:t xml:space="preserve"> </w:t>
      </w:r>
      <w:r>
        <w:rPr>
          <w:bCs/>
          <w:b/>
        </w:rPr>
        <w:t xml:space="preserve">Pakistan Islamabad</w:t>
      </w:r>
      <w:r>
        <w:t xml:space="preserve"> </w:t>
      </w:r>
      <w:r>
        <w:t xml:space="preserve">confront significant, often systemic, challenges that hinder their effectiveness and well-being:</w:t>
      </w:r>
    </w:p>
    <w:p>
      <w:pPr>
        <w:numPr>
          <w:ilvl w:val="0"/>
          <w:numId w:val="1002"/>
        </w:numPr>
        <w:pStyle w:val="Compact"/>
      </w:pPr>
      <w:r>
        <w:rPr>
          <w:bCs/>
          <w:b/>
        </w:rPr>
        <w:t xml:space="preserve">Workload and Resource Constraints:</w:t>
      </w:r>
      <w:r>
        <w:t xml:space="preserve"> </w:t>
      </w:r>
      <w:r>
        <w:t xml:space="preserve">Heavy teaching loads (often exceeding 16-20 hours weekly), coupled with excessive administrative duties and inadequate research support staff, leave little time for scholarship or student mentorship.</w:t>
      </w:r>
    </w:p>
    <w:p>
      <w:pPr>
        <w:numPr>
          <w:ilvl w:val="0"/>
          <w:numId w:val="1002"/>
        </w:numPr>
        <w:pStyle w:val="Compact"/>
      </w:pPr>
      <w:r>
        <w:rPr>
          <w:bCs/>
          <w:b/>
        </w:rPr>
        <w:t xml:space="preserve">Funding Shortages:</w:t>
      </w:r>
      <w:r>
        <w:t xml:space="preserve"> </w:t>
      </w:r>
      <w:r>
        <w:t xml:space="preserve">Limited institutional budgets restrict access to essential research materials, technology upgrades, and professional development opportunities, directly impacting the quality of teaching and research output.</w:t>
      </w:r>
    </w:p>
    <w:p>
      <w:pPr>
        <w:numPr>
          <w:ilvl w:val="0"/>
          <w:numId w:val="1002"/>
        </w:numPr>
        <w:pStyle w:val="Compact"/>
      </w:pPr>
      <w:r>
        <w:rPr>
          <w:bCs/>
          <w:b/>
        </w:rPr>
        <w:t xml:space="preserve">Bureaucratic Hurdles:</w:t>
      </w:r>
      <w:r>
        <w:t xml:space="preserve"> </w:t>
      </w:r>
      <w:r>
        <w:t xml:space="preserve">Complex approval processes for research proposals, travel grants, and curriculum changes create significant delays and frustration for University Lecturers striving to innovate.</w:t>
      </w:r>
    </w:p>
    <w:p>
      <w:pPr>
        <w:numPr>
          <w:ilvl w:val="0"/>
          <w:numId w:val="1002"/>
        </w:numPr>
        <w:pStyle w:val="Compact"/>
      </w:pPr>
      <w:r>
        <w:rPr>
          <w:bCs/>
          <w:b/>
        </w:rPr>
        <w:t xml:space="preserve">Professional Recognition &amp; Retention:</w:t>
      </w:r>
      <w:r>
        <w:t xml:space="preserve"> </w:t>
      </w:r>
      <w:r>
        <w:t xml:space="preserve">Inadequate compensation relative to responsibilities and market value, combined with limited career progression pathways beyond senior lecturer level (often the highest rank achievable without a PhD in some institutions), contributes to a persistent brain drain. Talented University Lecturers frequently seek opportunities abroad or in private sector roles offering better remuneration and stability.</w:t>
      </w:r>
    </w:p>
    <w:bookmarkEnd w:id="22"/>
    <w:bookmarkStart w:id="23" w:name="X1866745fd97dacb8db171655ae6f45a338f514a"/>
    <w:p>
      <w:pPr>
        <w:pStyle w:val="Heading2"/>
      </w:pPr>
      <w:r>
        <w:t xml:space="preserve">Implications for Pakistan Islamabad and National Development</w:t>
      </w:r>
    </w:p>
    <w:p>
      <w:pPr>
        <w:pStyle w:val="FirstParagraph"/>
      </w:pPr>
      <w:r>
        <w:t xml:space="preserve">The challenges faced by the University Lecturer directly impact the quality of higher education delivered in</w:t>
      </w:r>
      <w:r>
        <w:t xml:space="preserve"> </w:t>
      </w:r>
      <w:r>
        <w:rPr>
          <w:bCs/>
          <w:b/>
        </w:rPr>
        <w:t xml:space="preserve">Pakistan Islamabad</w:t>
      </w:r>
      <w:r>
        <w:t xml:space="preserve">. Under-resourced lecturers struggle to provide optimal student experiences. Reduced research output limits the contribution of Islamabad's universities to national knowledge capital, innovation, and policy formulation. Furthermore, the inability to retain top academic talent undermines Pakistan's long-term strategic goals in areas like technology development, healthcare advancement, and economic growth – all heavily dependent on a robust higher education system centered in Islamabad.</w:t>
      </w:r>
    </w:p>
    <w:bookmarkEnd w:id="23"/>
    <w:bookmarkStart w:id="24" w:name="X78f3256262236b04f0cd87f05adc2d26389908e"/>
    <w:p>
      <w:pPr>
        <w:pStyle w:val="Heading2"/>
      </w:pPr>
      <w:r>
        <w:t xml:space="preserve">Recommendations for Sustainable Advancement</w:t>
      </w:r>
    </w:p>
    <w:p>
      <w:pPr>
        <w:pStyle w:val="FirstParagraph"/>
      </w:pPr>
      <w:r>
        <w:t xml:space="preserve">This Dissertation proposes actionable strategies to strengthen the University Lecturer role in</w:t>
      </w:r>
      <w:r>
        <w:t xml:space="preserve"> </w:t>
      </w:r>
      <w:r>
        <w:rPr>
          <w:bCs/>
          <w:b/>
        </w:rPr>
        <w:t xml:space="preserve">Pakistan Islamabad</w:t>
      </w:r>
      <w:r>
        <w:t xml:space="preserve">:</w:t>
      </w:r>
    </w:p>
    <w:p>
      <w:pPr>
        <w:numPr>
          <w:ilvl w:val="0"/>
          <w:numId w:val="1003"/>
        </w:numPr>
        <w:pStyle w:val="Compact"/>
      </w:pPr>
      <w:r>
        <w:rPr>
          <w:bCs/>
          <w:b/>
        </w:rPr>
        <w:t xml:space="preserve">Enhance Institutional Funding:</w:t>
      </w:r>
      <w:r>
        <w:t xml:space="preserve"> </w:t>
      </w:r>
      <w:r>
        <w:t xml:space="preserve">Prioritize increased government and private sector investment specifically targeted at faculty development, research infrastructure, and competitive salary structures for University Lecturers.</w:t>
      </w:r>
    </w:p>
    <w:p>
      <w:pPr>
        <w:numPr>
          <w:ilvl w:val="0"/>
          <w:numId w:val="1003"/>
        </w:numPr>
        <w:pStyle w:val="Compact"/>
      </w:pPr>
      <w:r>
        <w:rPr>
          <w:bCs/>
          <w:b/>
        </w:rPr>
        <w:t xml:space="preserve">Simplify Administrative Processes:</w:t>
      </w:r>
      <w:r>
        <w:t xml:space="preserve"> </w:t>
      </w:r>
      <w:r>
        <w:t xml:space="preserve">Implement streamlined digital systems for research grants, course approvals, and faculty evaluations to reduce bureaucratic burden.</w:t>
      </w:r>
    </w:p>
    <w:p>
      <w:pPr>
        <w:numPr>
          <w:ilvl w:val="0"/>
          <w:numId w:val="1003"/>
        </w:numPr>
        <w:pStyle w:val="Compact"/>
      </w:pPr>
      <w:r>
        <w:rPr>
          <w:bCs/>
          <w:b/>
        </w:rPr>
        <w:t xml:space="preserve">Develop Clear Career Pathways:</w:t>
      </w:r>
      <w:r>
        <w:t xml:space="preserve"> </w:t>
      </w:r>
      <w:r>
        <w:t xml:space="preserve">Establish transparent promotion criteria based on teaching excellence, research output, and service contributions. Create dedicated senior researcher tracks alongside the traditional teaching-focused progression.</w:t>
      </w:r>
    </w:p>
    <w:p>
      <w:pPr>
        <w:numPr>
          <w:ilvl w:val="0"/>
          <w:numId w:val="1003"/>
        </w:numPr>
        <w:pStyle w:val="Compact"/>
      </w:pPr>
      <w:r>
        <w:rPr>
          <w:bCs/>
          <w:b/>
        </w:rPr>
        <w:t xml:space="preserve">Invest in Professional Development:</w:t>
      </w:r>
      <w:r>
        <w:t xml:space="preserve"> </w:t>
      </w:r>
      <w:r>
        <w:t xml:space="preserve">Mandate and fund regular training in modern pedagogical techniques, research methodology, and leadership skills for all University Lecturers across Islamabad institutions.</w:t>
      </w:r>
    </w:p>
    <w:p>
      <w:pPr>
        <w:numPr>
          <w:ilvl w:val="0"/>
          <w:numId w:val="1003"/>
        </w:numPr>
        <w:pStyle w:val="Compact"/>
      </w:pPr>
      <w:r>
        <w:rPr>
          <w:bCs/>
          <w:b/>
        </w:rPr>
        <w:t xml:space="preserve">Foster Industry-Academia Collaboration:</w:t>
      </w:r>
      <w:r>
        <w:t xml:space="preserve"> </w:t>
      </w:r>
      <w:r>
        <w:t xml:space="preserve">Encourage partnerships with Islamabad-based industries and government bodies to provide lecturers with real-world insights, applied research opportunities, and enhanced student placement prospects.</w:t>
      </w:r>
    </w:p>
    <w:bookmarkEnd w:id="24"/>
    <w:bookmarkStart w:id="25" w:name="conclusion"/>
    <w:p>
      <w:pPr>
        <w:pStyle w:val="Heading2"/>
      </w:pPr>
      <w:r>
        <w:t xml:space="preserve">Conclusion</w:t>
      </w:r>
    </w:p>
    <w:p>
      <w:pPr>
        <w:pStyle w:val="FirstParagraph"/>
      </w:pPr>
      <w:r>
        <w:t xml:space="preserve">The University Lecturer is the indispensable engine driving the academic mission of universities in Pakistan Islamabad. This Dissertation underscores that their well-being, professional development, and effective support are not peripheral concerns but central to achieving excellence in higher education within Pakistan Islamabad and contributing meaningfully to national progress. Addressing the systemic challenges they face is an urgent investment in Pakistan's intellectual future. By implementing the recommended strategies, institutions across</w:t>
      </w:r>
      <w:r>
        <w:t xml:space="preserve"> </w:t>
      </w:r>
      <w:r>
        <w:rPr>
          <w:bCs/>
          <w:b/>
        </w:rPr>
        <w:t xml:space="preserve">Pakistan Islamabad</w:t>
      </w:r>
      <w:r>
        <w:t xml:space="preserve"> </w:t>
      </w:r>
      <w:r>
        <w:t xml:space="preserve">can transform the University Lecturer from a role burdened by constraints into one of profound influence, empowering them to cultivate the next generation of leaders and innovators essential for a thriving Pakistan. The future quality of education and research in Islamabad hinges on recognizing and elevating this critical profession.</w:t>
      </w:r>
    </w:p>
    <w:p>
      <w:pPr>
        <w:pStyle w:val="BodyText"/>
      </w:pPr>
      <w:r>
        <w:rPr>
          <w:iCs/>
          <w:i/>
        </w:rPr>
        <w:t xml:space="preserve">This Dissertation serves as a call to action for policymakers, university administrators, and stakeholders committed to building a world-class academic ecosystem centered in the capital city of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Pakistan Islamabad</dc:title>
  <dc:creator/>
  <dc:language>en</dc:language>
  <cp:keywords/>
  <dcterms:created xsi:type="dcterms:W3CDTF">2026-07-21T02:29:30Z</dcterms:created>
  <dcterms:modified xsi:type="dcterms:W3CDTF">2026-07-21T02:29:30Z</dcterms:modified>
</cp:coreProperties>
</file>

<file path=docProps/custom.xml><?xml version="1.0" encoding="utf-8"?>
<Properties xmlns="http://schemas.openxmlformats.org/officeDocument/2006/custom-properties" xmlns:vt="http://schemas.openxmlformats.org/officeDocument/2006/docPropsVTypes"/>
</file>