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5" w:name="X9b857569b5d7efd939df008164c74e11444635e"/>
    <w:p>
      <w:pPr>
        <w:pStyle w:val="Heading1"/>
      </w:pPr>
      <w:r>
        <w:t xml:space="preserve">Academic Excellence and Institutional Dynamics: A Dissertation on the Role of the University Lecturer in South Korea's Seoul Metropolitan Universities</w:t>
      </w:r>
    </w:p>
    <w:p>
      <w:pPr>
        <w:pStyle w:val="FirstParagraph"/>
      </w:pPr>
      <w:r>
        <w:t xml:space="preserve">The contemporary academic landscape of South Korea, particularly within the bustling metropolis of Seoul, presents a unique and dynamic environment for higher education. As a global hub of innovation and cultural influence, Seoul hosts some of Asia's most prestigious universities, including Seoul National University (SNU), Yonsei University, Korea University, and Sungkyunkwan University. This dissertation examines the critical role of the</w:t>
      </w:r>
      <w:r>
        <w:t xml:space="preserve"> </w:t>
      </w:r>
      <w:r>
        <w:rPr>
          <w:bCs/>
          <w:b/>
        </w:rPr>
        <w:t xml:space="preserve">University Lecturer</w:t>
      </w:r>
      <w:r>
        <w:t xml:space="preserve"> </w:t>
      </w:r>
      <w:r>
        <w:t xml:space="preserve">within this specific context, analyzing their multifaceted responsibilities, evolving challenges, and indispensable contribution to South Korea's educational excellence. The focus remains firmly anchored on the realities faced by faculty within Seoul's university system.</w:t>
      </w:r>
    </w:p>
    <w:bookmarkStart w:id="20" w:name="X2a52ed694ec448405ea15abf092fbc4e393a97d"/>
    <w:p>
      <w:pPr>
        <w:pStyle w:val="Heading2"/>
      </w:pPr>
      <w:r>
        <w:t xml:space="preserve">The Evolving Definition and Responsibilities of the University Lecturer in Seoul</w:t>
      </w:r>
    </w:p>
    <w:p>
      <w:pPr>
        <w:pStyle w:val="FirstParagraph"/>
      </w:pPr>
      <w:r>
        <w:t xml:space="preserve">In the South Korea Seoul academic framework, the term 'University Lecturer' specifically refers to non-tenure-track or early-career faculty members primarily responsible for teaching and student engagement, distinct from full professors. Their role is pivotal within Seoul's dense university ecosystem, where institutions face immense pressure to maintain international rankings and produce globally competitive graduates. The</w:t>
      </w:r>
      <w:r>
        <w:t xml:space="preserve"> </w:t>
      </w:r>
      <w:r>
        <w:rPr>
          <w:bCs/>
          <w:b/>
        </w:rPr>
        <w:t xml:space="preserve">University Lecturer</w:t>
      </w:r>
      <w:r>
        <w:t xml:space="preserve"> </w:t>
      </w:r>
      <w:r>
        <w:t xml:space="preserve">in Seoul typically manages significant teaching loads (often 12-15 credit hours per semester), mentors undergraduate and graduate students, participates in curriculum development, and contributes to departmental administrative tasks. Crucially, their work directly shapes the academic experience for thousands of students enrolled within Seoul's universities, forming a vital bridge between theoretical knowledge and practical application within the South Korea Seoul context.</w:t>
      </w:r>
    </w:p>
    <w:bookmarkEnd w:id="20"/>
    <w:bookmarkStart w:id="21" w:name="X1ca701eace3d1f64949e02b3ee92441fd6ee00c"/>
    <w:p>
      <w:pPr>
        <w:pStyle w:val="Heading2"/>
      </w:pPr>
      <w:r>
        <w:t xml:space="preserve">Challenges Unique to University Lecturers in South Korea Seoul</w:t>
      </w:r>
    </w:p>
    <w:p>
      <w:pPr>
        <w:pStyle w:val="FirstParagraph"/>
      </w:pPr>
      <w:r>
        <w:t xml:space="preserve">The position of University Lecturer in South Korea Seoul is fraught with distinct challenges not universally experienced elsewhere. Firstly, the intense competition for academic positions within Seoul's premier institutions creates significant pressure. The high cost of living and limited housing availability directly impact lecturer retention and well-being, a factor deeply embedded in the</w:t>
      </w:r>
      <w:r>
        <w:t xml:space="preserve"> </w:t>
      </w:r>
      <w:r>
        <w:rPr>
          <w:bCs/>
          <w:b/>
        </w:rPr>
        <w:t xml:space="preserve">South Korea Seoul</w:t>
      </w:r>
      <w:r>
        <w:t xml:space="preserve"> </w:t>
      </w:r>
      <w:r>
        <w:t xml:space="preserve">reality. Secondly, administrative burdens are often substantial; lecturers frequently manage complex student advising systems amidst large class sizes common in Seoul's urban universities. Thirdly, while research expectations are typically lower than for tenure-track faculty (a distinction crucial to understanding the lecturer role), they still exist and contribute to a demanding workload that can overshadow teaching quality. Furthermore, navigating the hierarchical nature of Korean academia within Seoul's specific university cultures requires nuanced interpersonal skills, often involving complex dynamics with senior professors and administrators.</w:t>
      </w:r>
    </w:p>
    <w:bookmarkEnd w:id="21"/>
    <w:bookmarkStart w:id="22" w:name="X947bfcff1f4770e39ed7087b478b8072c58d2f5"/>
    <w:p>
      <w:pPr>
        <w:pStyle w:val="Heading2"/>
      </w:pPr>
      <w:r>
        <w:t xml:space="preserve">Cultural Context: The 'Jeong' Factor in Teaching Excellence</w:t>
      </w:r>
    </w:p>
    <w:p>
      <w:pPr>
        <w:pStyle w:val="FirstParagraph"/>
      </w:pPr>
      <w:r>
        <w:t xml:space="preserve">Understanding the role of the University Lecturer in South Korea Seoul necessitates acknowledging the profound influence of 'jeong' – the deep sense of mutual obligation, affection, and commitment central to Korean interpersonal relationships. Effective lecturers in Seoul cultivate strong 'jeong' with their students. This manifests not only through academic support but also through genuine concern for student well-being amidst the intense pressures of Seoul's competitive environment. A successful University Lecturer in South Korea Seoul is not merely an instructor; they are a mentor who fosters trust and long-term professional relationships, often extending beyond graduation to guide students navigating complex career paths within the Korean job market or global opportunities. This cultural dimension is non-negotiable for sustained impact within the Seoul academic setting.</w:t>
      </w:r>
    </w:p>
    <w:bookmarkEnd w:id="22"/>
    <w:bookmarkStart w:id="23" w:name="X9a4094947d7894c02a623c2318454640ee64efb"/>
    <w:p>
      <w:pPr>
        <w:pStyle w:val="Heading2"/>
      </w:pPr>
      <w:r>
        <w:t xml:space="preserve">The Imperative of Adaptation: Digital Transformation and Globalization</w:t>
      </w:r>
    </w:p>
    <w:p>
      <w:pPr>
        <w:pStyle w:val="FirstParagraph"/>
      </w:pPr>
      <w:r>
        <w:t xml:space="preserve">Seoul's universities, as leaders in South Korea's educational advancement, are rapidly embracing digital transformation and internationalization. The University Lecturer must adeptly integrate technology into pedagogy (e.g., utilizing Seoul-based university LMS platforms like SNU’s "SOL" or Yonsei’s "Yonsei LMS"), while simultaneously developing intercultural competence to teach diverse student bodies, including significant numbers of international students drawn to Seoul's universities. This requires continuous professional development, often challenging within the lecturer's already demanding schedule. The ability to adapt curricula and teaching methods for a global audience, while maintaining cultural relevance for South Korean students, is now a core competency for any effective University Lecturer in the South Korea Seoul context.</w:t>
      </w:r>
    </w:p>
    <w:bookmarkEnd w:id="23"/>
    <w:bookmarkStart w:id="24" w:name="Xc4e3a2455a414389f3acd232e4ae5660b9f8b61"/>
    <w:p>
      <w:pPr>
        <w:pStyle w:val="Heading2"/>
      </w:pPr>
      <w:r>
        <w:t xml:space="preserve">Conclusion: The Indispensable Pillar of Seoul's Academic Ecosystem</w:t>
      </w:r>
    </w:p>
    <w:p>
      <w:pPr>
        <w:pStyle w:val="FirstParagraph"/>
      </w:pPr>
      <w:r>
        <w:t xml:space="preserve">This dissertation underscores that the University Lecturer is far more than a teaching position within South Korea's premier universities; they are the indispensable operational and pedagogical engine driving student success in Seoul. Their daily work, shaped by the unique pressures and cultural nuances of South Korea Seoul, directly impacts graduation rates, graduate employability within one of the world's most competitive economies, and Seoul's global standing as an educational center. Addressing the specific challenges faced – workload intensity, housing insecurity impacting retention, and the need for targeted professional development support – is not merely beneficial but essential for sustaining South Korea's leadership in higher education. Investing in the well-being and professional growth of University Lecturers across Seoul's universities is a strategic imperative for South Korea's future. The success of these educators translates directly into the quality of graduates shaping South Korea's technological, economic, and cultural advancement within Seoul and beyond. Therefore, recognizing the distinct role, challenges, and potential of the University Lecturer within the specific ecosystem of South Korea Seoul is fundamental to any forward-looking academic strategy.</w:t>
      </w:r>
    </w:p>
    <w:p>
      <w:pPr>
        <w:pStyle w:val="BodyText"/>
      </w:pPr>
      <w:r>
        <w:rPr>
          <w:iCs/>
          <w:i/>
        </w:rPr>
        <w:t xml:space="preserve">This dissertation chapter provides a focused analysis grounded in the realities of University Lecturer experiences across leading institutions in South Korea's capital city, Seoul. It highlights their critical yet often under-resourced position as key architects of the nation's educational excellence within its most dynamic academic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Roles in South Korea Seoul Context</dc:title>
  <dc:creator/>
  <cp:keywords/>
  <dcterms:created xsi:type="dcterms:W3CDTF">2026-07-21T10:34:57Z</dcterms:created>
  <dcterms:modified xsi:type="dcterms:W3CDTF">2026-07-21T10:34:57Z</dcterms:modified>
</cp:coreProperties>
</file>

<file path=docProps/custom.xml><?xml version="1.0" encoding="utf-8"?>
<Properties xmlns="http://schemas.openxmlformats.org/officeDocument/2006/custom-properties" xmlns:vt="http://schemas.openxmlformats.org/officeDocument/2006/docPropsVTypes"/>
</file>