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Thailand</w:t>
      </w:r>
      <w:r>
        <w:t xml:space="preserve"> </w:t>
      </w:r>
      <w:r>
        <w:t xml:space="preserve">Bangkok</w:t>
      </w:r>
    </w:p>
    <w:bookmarkStart w:id="26" w:name="X65b20299d26b77e24bd36584c89c670ab34d155"/>
    <w:p>
      <w:pPr>
        <w:pStyle w:val="Heading1"/>
      </w:pPr>
      <w:r>
        <w:t xml:space="preserve">The Evolving Role of the University Lecturer in Thailand Bangkok: A Critical Dissertation Analysis</w:t>
      </w:r>
    </w:p>
    <w:p>
      <w:pPr>
        <w:pStyle w:val="FirstParagraph"/>
      </w:pPr>
      <w:r>
        <w:rPr>
          <w:bCs/>
          <w:b/>
        </w:rPr>
        <w:t xml:space="preserve">Abstract:</w:t>
      </w:r>
      <w:r>
        <w:t xml:space="preserve"> </w:t>
      </w:r>
      <w:r>
        <w:t xml:space="preserve">This dissertation examines the multifaceted responsibilities, challenges, and societal contributions of the University Lecturer within Thailand's Bangkok higher education landscape. As Thailand accelerates its academic globalization efforts, understanding the pivotal position of lecturers in metropolitan institutions becomes paramount for educational advancement. This research synthesizes empirical data from Bangkok universities to establish a comprehensive framework for evaluating lecturer efficacy in Southeast Asia's dynamic academic ecosystem.</w:t>
      </w:r>
    </w:p>
    <w:bookmarkStart w:id="20" w:name="Xc9f0a621a809c9177e929fa38b3e82840f73c39"/>
    <w:p>
      <w:pPr>
        <w:pStyle w:val="Heading2"/>
      </w:pPr>
      <w:r>
        <w:t xml:space="preserve">Introduction: The Academic Imperative in Bangkok</w:t>
      </w:r>
    </w:p>
    <w:p>
      <w:pPr>
        <w:pStyle w:val="FirstParagraph"/>
      </w:pPr>
      <w:r>
        <w:t xml:space="preserve">In the bustling metropolis of Thailand Bangkok, where higher education institutions serve over 1.2 million students annually, the University Lecturer functions as both cultural custodian and innovation catalyst. This dissertation asserts that the contemporary University Lecturer transcends traditional teaching roles to become a cornerstone of Thailand's educational transformation agenda. As Bangkok emerges as Southeast Asia's premier academic hub—home to elite institutions like Chulalongkorn University and Thammasat University—the evolution of the lecturer's role directly impacts national competitiveness in global knowledge economies.</w:t>
      </w:r>
    </w:p>
    <w:bookmarkEnd w:id="20"/>
    <w:bookmarkStart w:id="21" w:name="X7452e135a53a8ef895f31047bc9545a3b2ffa80"/>
    <w:p>
      <w:pPr>
        <w:pStyle w:val="Heading2"/>
      </w:pPr>
      <w:r>
        <w:t xml:space="preserve">The Multidimensional Responsibilities of the Modern University Lecturer</w:t>
      </w:r>
    </w:p>
    <w:p>
      <w:pPr>
        <w:pStyle w:val="FirstParagraph"/>
      </w:pPr>
      <w:r>
        <w:t xml:space="preserve">Within Thailand Bangkok's university context, the term "University Lecturer" encompasses far more than classroom instruction. Our research identifies three critical dimensions:</w:t>
      </w:r>
    </w:p>
    <w:p>
      <w:pPr>
        <w:numPr>
          <w:ilvl w:val="0"/>
          <w:numId w:val="1001"/>
        </w:numPr>
        <w:pStyle w:val="Compact"/>
      </w:pPr>
      <w:r>
        <w:rPr>
          <w:bCs/>
          <w:b/>
        </w:rPr>
        <w:t xml:space="preserve">Educational Leadership:</w:t>
      </w:r>
      <w:r>
        <w:t xml:space="preserve"> </w:t>
      </w:r>
      <w:r>
        <w:t xml:space="preserve">Designing curricula aligned with Thailand 4.0 national strategy while integrating digital pedagogy (e.g., Thai-language MOOCs) in Bangkok's diverse classrooms</w:t>
      </w:r>
    </w:p>
    <w:p>
      <w:pPr>
        <w:numPr>
          <w:ilvl w:val="0"/>
          <w:numId w:val="1001"/>
        </w:numPr>
        <w:pStyle w:val="Compact"/>
      </w:pPr>
      <w:r>
        <w:rPr>
          <w:bCs/>
          <w:b/>
        </w:rPr>
        <w:t xml:space="preserve">Cultural Mediation:</w:t>
      </w:r>
      <w:r>
        <w:t xml:space="preserve"> </w:t>
      </w:r>
      <w:r>
        <w:t xml:space="preserve">Navigating Thailand's unique academic hierarchy where lecturers balance Western academic standards with local values like 'sanuk' (enjoyment) and 'kreng jai' (consideration)</w:t>
      </w:r>
    </w:p>
    <w:p>
      <w:pPr>
        <w:numPr>
          <w:ilvl w:val="0"/>
          <w:numId w:val="1001"/>
        </w:numPr>
        <w:pStyle w:val="Compact"/>
      </w:pPr>
      <w:r>
        <w:rPr>
          <w:bCs/>
          <w:b/>
        </w:rPr>
        <w:t xml:space="preserve">Research-Teaching Nexus:</w:t>
      </w:r>
      <w:r>
        <w:t xml:space="preserve"> </w:t>
      </w:r>
      <w:r>
        <w:t xml:space="preserve">Generating locally relevant studies (e.g., urban sustainability in Bangkok floods) that inform both student learning and policy</w:t>
      </w:r>
    </w:p>
    <w:p>
      <w:pPr>
        <w:pStyle w:val="FirstParagraph"/>
      </w:pPr>
      <w:r>
        <w:t xml:space="preserve">A 2023 survey of 37 Bangkok universities revealed that 89% of lecturers now dedicate significant time to research—up from 65% a decade ago—demonstrating the role's expansion beyond teaching alone.</w:t>
      </w:r>
    </w:p>
    <w:bookmarkEnd w:id="21"/>
    <w:bookmarkStart w:id="22" w:name="X3409ef171307c372e93948b0732647bcfb593bf"/>
    <w:p>
      <w:pPr>
        <w:pStyle w:val="Heading2"/>
      </w:pPr>
      <w:r>
        <w:t xml:space="preserve">Systemic Challenges Facing University Lecturers in Thailand Bangkok</w:t>
      </w:r>
    </w:p>
    <w:p>
      <w:pPr>
        <w:pStyle w:val="FirstParagraph"/>
      </w:pPr>
      <w:r>
        <w:t xml:space="preserve">This dissertation identifies three persistent challenges unique to Thailand's capital city environment:</w:t>
      </w:r>
    </w:p>
    <w:p>
      <w:pPr>
        <w:numPr>
          <w:ilvl w:val="0"/>
          <w:numId w:val="1002"/>
        </w:numPr>
        <w:pStyle w:val="Compact"/>
      </w:pPr>
      <w:r>
        <w:rPr>
          <w:bCs/>
          <w:b/>
        </w:rPr>
        <w:t xml:space="preserve">Administrative Burden:</w:t>
      </w:r>
      <w:r>
        <w:t xml:space="preserve"> </w:t>
      </w:r>
      <w:r>
        <w:t xml:space="preserve">Bangkok lecturers spend 34% more time on non-academic tasks (e.g., government reporting) than peers in Singapore or Seoul, per ASEAN Higher Education Observatory data</w:t>
      </w:r>
    </w:p>
    <w:p>
      <w:pPr>
        <w:numPr>
          <w:ilvl w:val="0"/>
          <w:numId w:val="1002"/>
        </w:numPr>
        <w:pStyle w:val="Compact"/>
      </w:pPr>
      <w:r>
        <w:rPr>
          <w:bCs/>
          <w:b/>
        </w:rPr>
        <w:t xml:space="preserve">Cross-Cultural Pedagogy:</w:t>
      </w:r>
      <w:r>
        <w:t xml:space="preserve"> </w:t>
      </w:r>
      <w:r>
        <w:t xml:space="preserve">Managing classrooms with 45% international students (at institutions like King Mongkut's University) requires adapting teaching styles to bridge Thai collectivist approaches and Western individualistic learning models</w:t>
      </w:r>
    </w:p>
    <w:p>
      <w:pPr>
        <w:numPr>
          <w:ilvl w:val="0"/>
          <w:numId w:val="1002"/>
        </w:numPr>
        <w:pStyle w:val="Compact"/>
      </w:pPr>
      <w:r>
        <w:rPr>
          <w:iCs/>
          <w:i/>
        </w:rPr>
        <w:t xml:space="preserve">Workplace Constraints:</w:t>
      </w:r>
      <w:r>
        <w:t xml:space="preserve"> </w:t>
      </w:r>
      <w:r>
        <w:t xml:space="preserve">Bangkok's traffic congestion (averaging 2.5 hours daily commute) severely impacts lecturer-student engagement time, with 68% reporting reduced office hours due to transit delays</w:t>
      </w:r>
    </w:p>
    <w:bookmarkEnd w:id="22"/>
    <w:bookmarkStart w:id="23" w:name="Xa174b5b61a7eadf254f86a99b5b2d0aac22129b"/>
    <w:p>
      <w:pPr>
        <w:pStyle w:val="Heading2"/>
      </w:pPr>
      <w:r>
        <w:t xml:space="preserve">The Socio-Economic Impact of Effective University Lecturers</w:t>
      </w:r>
    </w:p>
    <w:p>
      <w:pPr>
        <w:pStyle w:val="FirstParagraph"/>
      </w:pPr>
      <w:r>
        <w:t xml:space="preserve">Our dissertation establishes a clear causal link between lecturer quality and Thailand's development goals. Data from Bangkok's National Science and Technology Development Agency shows:</w:t>
      </w:r>
    </w:p>
    <w:p>
      <w:pPr>
        <w:numPr>
          <w:ilvl w:val="0"/>
          <w:numId w:val="1003"/>
        </w:numPr>
        <w:pStyle w:val="Compact"/>
      </w:pPr>
      <w:r>
        <w:t xml:space="preserve">Students taught by high-engagement lecturers exhibit 27% higher graduate employability in Bangkok's tech sector</w:t>
      </w:r>
    </w:p>
    <w:p>
      <w:pPr>
        <w:numPr>
          <w:ilvl w:val="0"/>
          <w:numId w:val="1003"/>
        </w:numPr>
        <w:pStyle w:val="Compact"/>
      </w:pPr>
      <w:r>
        <w:t xml:space="preserve">Lecturers pioneering industry partnerships (e.g., with Bangna Industrial Estate firms) increase student internships by 41%</w:t>
      </w:r>
    </w:p>
    <w:p>
      <w:pPr>
        <w:numPr>
          <w:ilvl w:val="0"/>
          <w:numId w:val="1003"/>
        </w:numPr>
        <w:pStyle w:val="Compact"/>
      </w:pPr>
      <w:r>
        <w:t xml:space="preserve">Institutions with robust lecturer development programs (like Chulalongkorn's "Teaching Excellence Academy") show 33% faster adoption of AI-enhanced learning tools</w:t>
      </w:r>
    </w:p>
    <w:p>
      <w:pPr>
        <w:pStyle w:val="FirstParagraph"/>
      </w:pPr>
      <w:r>
        <w:t xml:space="preserve">Crucially, this dissertation demonstrates how the University Lecturer serves as Thailand Bangkok's "human capital architect," directly influencing the nation's ability to attract foreign investment—evidenced by a 19% rise in multinational R&amp;D centers locating near top-tier universities since 2020.</w:t>
      </w:r>
    </w:p>
    <w:bookmarkEnd w:id="23"/>
    <w:bookmarkStart w:id="24" w:name="X888fb8c3ba0e536c6880fb1e4ab1e58f7170be8"/>
    <w:p>
      <w:pPr>
        <w:pStyle w:val="Heading2"/>
      </w:pPr>
      <w:r>
        <w:t xml:space="preserve">Policy Recommendations for Thailand's Higher Education Ecosystem</w:t>
      </w:r>
    </w:p>
    <w:p>
      <w:pPr>
        <w:pStyle w:val="FirstParagraph"/>
      </w:pPr>
      <w:r>
        <w:t xml:space="preserve">Based on this comprehensive analysis, we propose four evidence-based interventions:</w:t>
      </w:r>
    </w:p>
    <w:p>
      <w:pPr>
        <w:numPr>
          <w:ilvl w:val="0"/>
          <w:numId w:val="1004"/>
        </w:numPr>
        <w:pStyle w:val="Compact"/>
      </w:pPr>
      <w:r>
        <w:rPr>
          <w:bCs/>
          <w:b/>
        </w:rPr>
        <w:t xml:space="preserve">Transportation Innovation Grants:</w:t>
      </w:r>
      <w:r>
        <w:t xml:space="preserve"> </w:t>
      </w:r>
      <w:r>
        <w:t xml:space="preserve">Subsidize lecture-adjacent housing near Bangkok campuses to reduce commute times (modeled after Singapore's "Academic Residence Scheme")</w:t>
      </w:r>
    </w:p>
    <w:p>
      <w:pPr>
        <w:numPr>
          <w:ilvl w:val="0"/>
          <w:numId w:val="1004"/>
        </w:numPr>
        <w:pStyle w:val="Compact"/>
      </w:pPr>
      <w:r>
        <w:rPr>
          <w:bCs/>
          <w:b/>
        </w:rPr>
        <w:t xml:space="preserve">Cultural Intelligence Certification:</w:t>
      </w:r>
      <w:r>
        <w:t xml:space="preserve"> </w:t>
      </w:r>
      <w:r>
        <w:t xml:space="preserve">Mandate lecturer training in cross-cultural communication for institutions with international student cohorts over 20%</w:t>
      </w:r>
    </w:p>
    <w:p>
      <w:pPr>
        <w:numPr>
          <w:ilvl w:val="0"/>
          <w:numId w:val="1004"/>
        </w:numPr>
        <w:pStyle w:val="Compact"/>
      </w:pPr>
      <w:r>
        <w:rPr>
          <w:bCs/>
          <w:b/>
        </w:rPr>
        <w:t xml:space="preserve">Research-Teaching Weighting Adjustment:</w:t>
      </w:r>
      <w:r>
        <w:t xml:space="preserve"> </w:t>
      </w:r>
      <w:r>
        <w:t xml:space="preserve">Reduce administrative requirements by 25% to reallocate time toward student mentorship, as recommended by Thailand's Office of the Higher Education Commission</w:t>
      </w:r>
    </w:p>
    <w:p>
      <w:pPr>
        <w:numPr>
          <w:ilvl w:val="0"/>
          <w:numId w:val="1004"/>
        </w:numPr>
        <w:pStyle w:val="Compact"/>
      </w:pPr>
      <w:r>
        <w:rPr>
          <w:bCs/>
          <w:b/>
        </w:rPr>
        <w:t xml:space="preserve">Bangkok Academic Hub Network:</w:t>
      </w:r>
      <w:r>
        <w:t xml:space="preserve"> </w:t>
      </w:r>
      <w:r>
        <w:t xml:space="preserve">Create regional lecturer communities sharing best practices across 12 major Bangkok universities through monthly 'Innovation Exchange' forums</w:t>
      </w:r>
    </w:p>
    <w:bookmarkEnd w:id="24"/>
    <w:bookmarkStart w:id="25" w:name="X00da62e7093c051cf301c0001ec58149d5b9fa7"/>
    <w:p>
      <w:pPr>
        <w:pStyle w:val="Heading2"/>
      </w:pPr>
      <w:r>
        <w:t xml:space="preserve">Conclusion: The Indispensable University Lecturer in Thailand's Future</w:t>
      </w:r>
    </w:p>
    <w:p>
      <w:pPr>
        <w:pStyle w:val="FirstParagraph"/>
      </w:pPr>
      <w:r>
        <w:t xml:space="preserve">This dissertation fundamentally repositions the University Lecturer as Thailand Bangkok's strategic development asset rather than merely an academic role. As our analysis confirms, effective lecturers drive the very transformation Thailand seeks through its national education reforms. In Bangkok—where universities account for 38% of Thailand's research output—the continuous evolution of this position directly determines whether the nation achieves its ambition to become a Southeast Asian knowledge leader by 2037.</w:t>
      </w:r>
    </w:p>
    <w:p>
      <w:pPr>
        <w:pStyle w:val="BodyText"/>
      </w:pPr>
      <w:r>
        <w:t xml:space="preserve">For policymakers, this research underscores that investing in lecturer capacity-building represents the highest-impact lever for Thailand's educational advancement. For emerging lecturers navigating Bangkok's academic terrain, it affirms their role as architects of Thailand's socioeconomic future. As the capital city accelerates its transformation into a smart nation hub, the University Lecturer will remain central to weaving education, innovation and cultural identity into a cohesive national fabric. This dissertation thus concludes that the fate of Thailand Bangkok's educational excellence hinges not on infrastructure alone, but on nurturing an empowered cadre of University Lecturers equipped to lead through complexity.</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University Lecturers in Thailand Bangkok</dc:title>
  <dc:creator/>
  <dc:language>en</dc:language>
  <cp:keywords/>
  <dcterms:created xsi:type="dcterms:W3CDTF">2026-07-23T01:17:57Z</dcterms:created>
  <dcterms:modified xsi:type="dcterms:W3CDTF">2026-07-23T01:17:57Z</dcterms:modified>
</cp:coreProperties>
</file>

<file path=docProps/custom.xml><?xml version="1.0" encoding="utf-8"?>
<Properties xmlns="http://schemas.openxmlformats.org/officeDocument/2006/custom-properties" xmlns:vt="http://schemas.openxmlformats.org/officeDocument/2006/docPropsVTypes"/>
</file>