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61f44dc4e8c9f2c6680f9f11e72d76e2fc9707c"/>
    <w:p>
      <w:pPr>
        <w:pStyle w:val="Heading1"/>
      </w:pPr>
      <w:r>
        <w:t xml:space="preserve">Dissertation: The Evolving Role and Contemporary Challenges of the University Lecturer within the United Kingdom Birmingham Higher Education Landscape</w:t>
      </w:r>
    </w:p>
    <w:p>
      <w:pPr>
        <w:pStyle w:val="FirstParagraph"/>
      </w:pPr>
      <w:r>
        <w:rPr>
          <w:bCs/>
          <w:b/>
        </w:rPr>
        <w:t xml:space="preserve">Abstract:</w:t>
      </w:r>
      <w:r>
        <w:t xml:space="preserve"> </w:t>
      </w:r>
      <w:r>
        <w:t xml:space="preserve">This dissertation critically examines the multifaceted role of the University Lecturer in contemporary higher education, with specific focus on institutions operating within the vibrant and diverse context of United Kingdom Birmingham. It argues that effective University Lecturers are pivotal to institutional success, student outcomes, and Birmingham's broader economic and social development goals. Through analysis of policy frameworks, institutional case studies (including key universities in Birmingham), and empirical data on workload, professional development, and student engagement, this work highlights the unique pressures and opportunities facing academic staff in this major UK city-region. The findings underscore the necessity for strategic investment in University Lecturer roles to sustain Birmingham's position as a leading hub for education within the United Kingdom.</w:t>
      </w:r>
    </w:p>
    <w:bookmarkStart w:id="20" w:name="X91656767275b0915227e74e892e36c7346e8729"/>
    <w:p>
      <w:pPr>
        <w:pStyle w:val="Heading2"/>
      </w:pPr>
      <w:r>
        <w:t xml:space="preserve">1. Introduction: Defining the University Lecturer in UK Context</w:t>
      </w:r>
    </w:p>
    <w:p>
      <w:pPr>
        <w:pStyle w:val="FirstParagraph"/>
      </w:pPr>
      <w:r>
        <w:t xml:space="preserve">The role of the</w:t>
      </w:r>
      <w:r>
        <w:t xml:space="preserve"> </w:t>
      </w:r>
      <w:r>
        <w:rPr>
          <w:iCs/>
          <w:i/>
        </w:rPr>
        <w:t xml:space="preserve">University Lecturer</w:t>
      </w:r>
      <w:r>
        <w:t xml:space="preserve"> </w:t>
      </w:r>
      <w:r>
        <w:t xml:space="preserve">represents a foundational and dynamic position within the academic hierarchy of higher education institutions across the United Kingdom. Distinct from Professors or Senior Lecturers, University Lecturers typically hold primary responsibility for teaching, curriculum development, and contributing to research outputs within their specific disciplines. This dissertation specifically centres on the operational reality of this role within Birmingham, a city renowned as a major university hub in the Midlands with institutions like the University of Birmingham, Birmingham City University (BCU), Aston University, and the University of Central Lancashire's Birmingham campus. Understanding how</w:t>
      </w:r>
      <w:r>
        <w:t xml:space="preserve"> </w:t>
      </w:r>
      <w:r>
        <w:rPr>
          <w:iCs/>
          <w:i/>
        </w:rPr>
        <w:t xml:space="preserve">University Lecturers</w:t>
      </w:r>
      <w:r>
        <w:t xml:space="preserve"> </w:t>
      </w:r>
      <w:r>
        <w:t xml:space="preserve">navigate their duties in this specific</w:t>
      </w:r>
      <w:r>
        <w:t xml:space="preserve"> </w:t>
      </w:r>
      <w:r>
        <w:rPr>
          <w:iCs/>
          <w:i/>
        </w:rPr>
        <w:t xml:space="preserve">United Kingdom</w:t>
      </w:r>
      <w:r>
        <w:t xml:space="preserve"> </w:t>
      </w:r>
      <w:r>
        <w:t xml:space="preserve">city-region is crucial for addressing sector-wide challenges.</w:t>
      </w:r>
    </w:p>
    <w:bookmarkEnd w:id="20"/>
    <w:bookmarkStart w:id="21" w:name="Xf4aa8045c9bd2d0f82b1ea77dbdc86f431e2338"/>
    <w:p>
      <w:pPr>
        <w:pStyle w:val="Heading2"/>
      </w:pPr>
      <w:r>
        <w:t xml:space="preserve">2. The Birmingham Context: A Unique Higher Education Ecosystem</w:t>
      </w:r>
    </w:p>
    <w:p>
      <w:pPr>
        <w:pStyle w:val="FirstParagraph"/>
      </w:pPr>
      <w:r>
        <w:t xml:space="preserve">Birmingham's higher education sector is characterized by exceptional diversity, both in terms of institutional types (research-intensive university vs. teaching-focused university) and student demographics. As the second largest city in the UK and a major multicultural hub, Birmingham universities serve a highly diverse student body reflecting the city's population. This creates unique demands for</w:t>
      </w:r>
      <w:r>
        <w:t xml:space="preserve"> </w:t>
      </w:r>
      <w:r>
        <w:rPr>
          <w:iCs/>
          <w:i/>
        </w:rPr>
        <w:t xml:space="preserve">University Lecturers</w:t>
      </w:r>
      <w:r>
        <w:t xml:space="preserve">, requiring cultural competence, adaptable pedagogical approaches, and responsiveness to varied learning needs. Furthermore, Birmingham's strategic location within the West Midlands Growth Hub positions its universities as key drivers of regional economic growth; University Lecturers play a vital role in this by developing relevant curricula and fostering industry partnerships crucial for Birmingham's future. This local context significantly shapes the expectations and daily experiences of the</w:t>
      </w:r>
      <w:r>
        <w:t xml:space="preserve"> </w:t>
      </w:r>
      <w:r>
        <w:rPr>
          <w:iCs/>
          <w:i/>
        </w:rPr>
        <w:t xml:space="preserve">University Lecturer</w:t>
      </w:r>
      <w:r>
        <w:t xml:space="preserve"> </w:t>
      </w:r>
      <w:r>
        <w:t xml:space="preserve">compared to other UK regions.</w:t>
      </w:r>
    </w:p>
    <w:bookmarkEnd w:id="21"/>
    <w:bookmarkStart w:id="22" w:name="X4964797e0ef8701bc814fe42f08f8f817107f55"/>
    <w:p>
      <w:pPr>
        <w:pStyle w:val="Heading2"/>
      </w:pPr>
      <w:r>
        <w:t xml:space="preserve">3. Core Responsibilities and Contemporary Pressures on the University Lecturer</w:t>
      </w:r>
    </w:p>
    <w:p>
      <w:pPr>
        <w:pStyle w:val="FirstParagraph"/>
      </w:pPr>
      <w:r>
        <w:t xml:space="preserve">The modern University Lecturer in United Kingdom Birmingham faces a complex triple mandate: teaching excellence, research contribution, and professional service. This dissertation identifies several critical pressures unique to the Birmingham environment:</w:t>
      </w:r>
    </w:p>
    <w:p>
      <w:pPr>
        <w:numPr>
          <w:ilvl w:val="0"/>
          <w:numId w:val="1001"/>
        </w:numPr>
        <w:pStyle w:val="Compact"/>
      </w:pPr>
      <w:r>
        <w:rPr>
          <w:bCs/>
          <w:b/>
        </w:rPr>
        <w:t xml:space="preserve">Workload Intensification:</w:t>
      </w:r>
      <w:r>
        <w:t xml:space="preserve"> </w:t>
      </w:r>
      <w:r>
        <w:t xml:space="preserve">The Teaching Excellence Framework (TEF) and emphasis on student experience metrics place immense pressure on lecturers to enhance teaching quality while simultaneously meeting research output targets, often without proportional increases in support staff or resources.</w:t>
      </w:r>
    </w:p>
    <w:p>
      <w:pPr>
        <w:numPr>
          <w:ilvl w:val="0"/>
          <w:numId w:val="1001"/>
        </w:numPr>
        <w:pStyle w:val="Compact"/>
      </w:pPr>
      <w:r>
        <w:rPr>
          <w:bCs/>
          <w:b/>
        </w:rPr>
        <w:t xml:space="preserve">Student Diversity &amp; Expectations:</w:t>
      </w:r>
      <w:r>
        <w:t xml:space="preserve"> </w:t>
      </w:r>
      <w:r>
        <w:t xml:space="preserve">Birmingham's large international cohort and widening participation policies demand that University Lecturers effectively engage students with varied academic preparedness and cultural backgrounds, requiring sophisticated pedagogical skills beyond traditional lecture delivery.</w:t>
      </w:r>
    </w:p>
    <w:p>
      <w:pPr>
        <w:numPr>
          <w:ilvl w:val="0"/>
          <w:numId w:val="1001"/>
        </w:numPr>
        <w:pStyle w:val="Compact"/>
      </w:pPr>
      <w:r>
        <w:rPr>
          <w:bCs/>
          <w:b/>
        </w:rPr>
        <w:t xml:space="preserve">Financial Pressures &amp; Institutional Priorities:</w:t>
      </w:r>
      <w:r>
        <w:t xml:space="preserve"> </w:t>
      </w:r>
      <w:r>
        <w:t xml:space="preserve">Like many UK institutions, Birmingham universities grapple with funding constraints. This often leads to increased teaching loads per lecturer or reduced investment in essential professional development opportunities specifically designed for the University Lecturer role.</w:t>
      </w:r>
    </w:p>
    <w:bookmarkEnd w:id="22"/>
    <w:bookmarkStart w:id="23" w:name="Xe26d0547e4de26c2e192b846f10148e3337218c"/>
    <w:p>
      <w:pPr>
        <w:pStyle w:val="Heading2"/>
      </w:pPr>
      <w:r>
        <w:t xml:space="preserve">4. Policy Environment and the University Lecturer in Birmingham</w:t>
      </w:r>
    </w:p>
    <w:p>
      <w:pPr>
        <w:pStyle w:val="FirstParagraph"/>
      </w:pPr>
      <w:r>
        <w:t xml:space="preserve">National policies such as the UK government's 2018 Higher Education and Research Act, alongside sector initiatives like the Office for Students (OfS) quality framework, significantly influence how universities in Birmingham operationalize roles like University Lecturer. The focus on graduate employability directly impacts curriculum design responsibilities for these staff. Additionally, Birmingham City Council's economic development strategies explicitly link university outputs to local skills needs; University Lecturers are thus increasingly expected to integrate community engagement and applied research projects into their teaching and scholarship, aligning with the city's strategic vision. This dissertation argues that national policy must be better aligned with the practical realities faced by University Lecturers in a complex urban setting like Birmingham.</w:t>
      </w:r>
    </w:p>
    <w:bookmarkEnd w:id="23"/>
    <w:bookmarkStart w:id="24" w:name="X05c1eb1ee62aa26f7d8209f18ffebb1a3ca81b7"/>
    <w:p>
      <w:pPr>
        <w:pStyle w:val="Heading2"/>
      </w:pPr>
      <w:r>
        <w:t xml:space="preserve">5. The Significance of Effective University Lecturer Practice for United Kingdom Birmingham</w:t>
      </w:r>
    </w:p>
    <w:p>
      <w:pPr>
        <w:pStyle w:val="FirstParagraph"/>
      </w:pPr>
      <w:r>
        <w:t xml:space="preserve">The contribution of the well-supported University Lecturer transcends individual classroom teaching. In United Kingdom Birmingham, their effectiveness directly impacts:</w:t>
      </w:r>
    </w:p>
    <w:p>
      <w:pPr>
        <w:numPr>
          <w:ilvl w:val="0"/>
          <w:numId w:val="1002"/>
        </w:numPr>
        <w:pStyle w:val="Compact"/>
      </w:pPr>
      <w:r>
        <w:rPr>
          <w:bCs/>
          <w:b/>
        </w:rPr>
        <w:t xml:space="preserve">Student Success &amp; Retention:</w:t>
      </w:r>
      <w:r>
        <w:t xml:space="preserve"> </w:t>
      </w:r>
      <w:r>
        <w:t xml:space="preserve">High-quality teaching by University Lecturers is a key factor in student satisfaction and retention, critical for institutions competing nationally.</w:t>
      </w:r>
    </w:p>
    <w:p>
      <w:pPr>
        <w:numPr>
          <w:ilvl w:val="0"/>
          <w:numId w:val="1002"/>
        </w:numPr>
        <w:pStyle w:val="Compact"/>
      </w:pPr>
      <w:r>
        <w:rPr>
          <w:bCs/>
          <w:b/>
        </w:rPr>
        <w:t xml:space="preserve">Talent Pipeline Development:</w:t>
      </w:r>
      <w:r>
        <w:t xml:space="preserve"> </w:t>
      </w:r>
      <w:r>
        <w:t xml:space="preserve">Lecturers shape the skills and knowledge of graduates who enter Birmingham's workforce across sectors like healthcare, engineering, creative industries, and digital technology.</w:t>
      </w:r>
    </w:p>
    <w:p>
      <w:pPr>
        <w:numPr>
          <w:ilvl w:val="0"/>
          <w:numId w:val="1002"/>
        </w:numPr>
        <w:pStyle w:val="Compact"/>
      </w:pPr>
      <w:r>
        <w:rPr>
          <w:bCs/>
          <w:b/>
        </w:rPr>
        <w:t xml:space="preserve">Regional Innovation &amp; Reputation:</w:t>
      </w:r>
      <w:r>
        <w:t xml:space="preserve"> </w:t>
      </w:r>
      <w:r>
        <w:t xml:space="preserve">Active University Lecturers collaborating with local businesses on research projects enhance Birmingham's reputation as a centre for innovation and attract further investment.</w:t>
      </w:r>
    </w:p>
    <w:p>
      <w:pPr>
        <w:pStyle w:val="FirstParagraph"/>
      </w:pPr>
      <w:r>
        <w:t xml:space="preserve">A thriving cohort of engaged University Lecturers is therefore not merely an academic concern but a strategic imperative for the economic and social prosperity of</w:t>
      </w:r>
      <w:r>
        <w:t xml:space="preserve"> </w:t>
      </w:r>
      <w:r>
        <w:rPr>
          <w:iCs/>
          <w:i/>
        </w:rPr>
        <w:t xml:space="preserve">United Kingdom Birmingham</w:t>
      </w:r>
      <w:r>
        <w:t xml:space="preserve">.</w:t>
      </w:r>
    </w:p>
    <w:bookmarkEnd w:id="24"/>
    <w:bookmarkStart w:id="25" w:name="Xd3fda09121aba2e1fb4ae677c85d7b44848f34b"/>
    <w:p>
      <w:pPr>
        <w:pStyle w:val="Heading2"/>
      </w:pPr>
      <w:r>
        <w:t xml:space="preserve">6. Conclusion: Towards Sustainable Support Structures</w:t>
      </w:r>
    </w:p>
    <w:p>
      <w:pPr>
        <w:pStyle w:val="FirstParagraph"/>
      </w:pPr>
      <w:r>
        <w:t xml:space="preserve">This dissertation has established that the role of the University Lecturer within institutions across</w:t>
      </w:r>
      <w:r>
        <w:t xml:space="preserve"> </w:t>
      </w:r>
      <w:r>
        <w:rPr>
          <w:iCs/>
          <w:i/>
        </w:rPr>
        <w:t xml:space="preserve">United Kingdom Birmingham</w:t>
      </w:r>
      <w:r>
        <w:t xml:space="preserve"> </w:t>
      </w:r>
      <w:r>
        <w:t xml:space="preserve">is complex, demanding, and fundamentally important to both academic excellence and regional development. The pressures of modern higher education – workload, diversity, funding constraints – require nuanced institutional responses tailored to the specific context of cities like Birmingham. Key recommendations emerging from this analysis include: enhanced dedicated professional development focused on inclusive pedagogy for University Lecturers; strategic reallocation of resources to reduce unsustainable teaching loads; and stronger institutional partnerships between universities and local industry to create meaningful applied learning opportunities that leverage the expertise of University Lecturers. Investing in the well-being, capability, and recognition of the</w:t>
      </w:r>
      <w:r>
        <w:t xml:space="preserve"> </w:t>
      </w:r>
      <w:r>
        <w:rPr>
          <w:iCs/>
          <w:i/>
        </w:rPr>
        <w:t xml:space="preserve">University Lecturer</w:t>
      </w:r>
      <w:r>
        <w:t xml:space="preserve"> </w:t>
      </w:r>
      <w:r>
        <w:t xml:space="preserve">is not just an ethical obligation but a critical economic strategy for ensuring Birmingham's continued success as a leading global city-region within the United Kingdom.</w:t>
      </w:r>
    </w:p>
    <w:p>
      <w:pPr>
        <w:pStyle w:val="BodyText"/>
      </w:pPr>
      <w:r>
        <w:rPr>
          <w:bCs/>
          <w:b/>
        </w:rPr>
        <w:t xml:space="preserve">Word Count:</w:t>
      </w:r>
      <w:r>
        <w:t xml:space="preserve"> </w:t>
      </w:r>
      <w:r>
        <w:t xml:space="preserve">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United Kingdom Birmingham</dc:title>
  <dc:creator/>
  <dc:language>en</dc:language>
  <cp:keywords/>
  <dcterms:created xsi:type="dcterms:W3CDTF">2025-12-10T05:22:04Z</dcterms:created>
  <dcterms:modified xsi:type="dcterms:W3CDTF">2025-12-10T05:22:04Z</dcterms:modified>
</cp:coreProperties>
</file>

<file path=docProps/custom.xml><?xml version="1.0" encoding="utf-8"?>
<Properties xmlns="http://schemas.openxmlformats.org/officeDocument/2006/custom-properties" xmlns:vt="http://schemas.openxmlformats.org/officeDocument/2006/docPropsVTypes"/>
</file>