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Roles</w:t>
      </w:r>
      <w:r>
        <w:t xml:space="preserve"> </w:t>
      </w:r>
      <w:r>
        <w:t xml:space="preserve">in</w:t>
      </w:r>
      <w:r>
        <w:t xml:space="preserve"> </w:t>
      </w:r>
      <w:r>
        <w:t xml:space="preserve">Uzbekistan</w:t>
      </w:r>
      <w:r>
        <w:t xml:space="preserve"> </w:t>
      </w:r>
      <w:r>
        <w:t xml:space="preserve">Tashkent</w:t>
      </w:r>
    </w:p>
    <w:bookmarkStart w:id="26" w:name="X3904e2295ef5ec9c1bfa275babc78c765364e98"/>
    <w:p>
      <w:pPr>
        <w:pStyle w:val="Heading1"/>
      </w:pPr>
      <w:r>
        <w:t xml:space="preserve">Dissertation: The Evolving Role and Professional Development of University Lecturers in Uzbekistan Tashkent</w:t>
      </w:r>
    </w:p>
    <w:p>
      <w:pPr>
        <w:pStyle w:val="FirstParagraph"/>
      </w:pPr>
      <w:r>
        <w:rPr>
          <w:bCs/>
          <w:b/>
        </w:rPr>
        <w:t xml:space="preserve">Abstract:</w:t>
      </w:r>
      <w:r>
        <w:t xml:space="preserve"> </w:t>
      </w:r>
      <w:r>
        <w:t xml:space="preserve">This Dissertation presents a comprehensive analysis of the professional dynamics, challenges, and strategic development needs facing the University Lecturer within the higher education system of Uzbekistan Tashkent. Focusing on Tashkent as the nation's primary academic hub, this research addresses critical gaps in understanding how University Lecturers contribute to national educational goals under Uzbekistan's transformative education reforms. Through qualitative and quantitative methodologies applied across key institutions in Tashkent, this Dissertation establishes a foundational framework for enhancing lecturer efficacy and institutional quality.</w:t>
      </w:r>
    </w:p>
    <w:bookmarkStart w:id="20" w:name="Xa1bec40ef2dfd4b65eddd16e65c251dc2d339fc"/>
    <w:p>
      <w:pPr>
        <w:pStyle w:val="Heading2"/>
      </w:pPr>
      <w:r>
        <w:t xml:space="preserve">1. Introduction: The Imperative for Excellence in Tashkent</w:t>
      </w:r>
    </w:p>
    <w:p>
      <w:pPr>
        <w:pStyle w:val="FirstParagraph"/>
      </w:pPr>
      <w:r>
        <w:t xml:space="preserve">The academic landscape of Uzbekistan is undergoing unprecedented reform, with Tashkent emerging as the epicenter of these transformative efforts. As the capital and largest city housing over 70% of Uzbekistan's higher education institutions, including prestigious universities like Tashkent State University and the National University of Uzbekistan, Tashkent's academic community directly influences national educational standards. This Dissertation argues that the effective performance of the</w:t>
      </w:r>
      <w:r>
        <w:t xml:space="preserve"> </w:t>
      </w:r>
      <w:r>
        <w:rPr>
          <w:bCs/>
          <w:b/>
        </w:rPr>
        <w:t xml:space="preserve">University Lecturer</w:t>
      </w:r>
      <w:r>
        <w:t xml:space="preserve"> </w:t>
      </w:r>
      <w:r>
        <w:t xml:space="preserve">is not merely an institutional concern but a national priority for Uzbekistan's socio-economic advancement. The evolving role of the lecturer necessitates a dedicated scholarly inquiry to support Uzbekistan's strategic vision for world-class higher education.</w:t>
      </w:r>
    </w:p>
    <w:bookmarkEnd w:id="20"/>
    <w:bookmarkStart w:id="21" w:name="Xf0feee620a5701f3c84b2bb342c8c91c1c472d3"/>
    <w:p>
      <w:pPr>
        <w:pStyle w:val="Heading2"/>
      </w:pPr>
      <w:r>
        <w:t xml:space="preserve">2. The University Lecturer: Context and Significance in Uzbekistan Tashkent</w:t>
      </w:r>
    </w:p>
    <w:p>
      <w:pPr>
        <w:pStyle w:val="FirstParagraph"/>
      </w:pPr>
      <w:r>
        <w:t xml:space="preserve">In the specific context of Uzbekistan Tashkent, the term "University Lecturer" transcends a simple job title. It denotes a professional whose responsibilities encompass not only knowledge delivery but also critical pedagogical innovation, research engagement, and fostering civic values aligned with Uzbekistan's cultural identity and modernization goals. Historically shaped by Soviet educational models yet rapidly adapting to post-independence demands, the University Lecturer in Tashkent faces unique pressures: balancing traditional teaching methods with digital literacy requirements, integrating global academic standards while preserving national pedagogical ethos, and contributing to Uzbekistan's ambitious goals under the National Strategy for Socio-Economic Development until 2030. This Dissertation positions the University Lecturer as a pivotal agent in Uzbekistan Tashkent's mission to produce globally competitive graduates.</w:t>
      </w:r>
    </w:p>
    <w:bookmarkEnd w:id="21"/>
    <w:bookmarkStart w:id="22" w:name="X2acdfed3bd7946d95ca0a7c4ccc47f123d61974"/>
    <w:p>
      <w:pPr>
        <w:pStyle w:val="Heading2"/>
      </w:pPr>
      <w:r>
        <w:t xml:space="preserve">3. Methodology: Grounding Research in Tashkent's Academic Reality</w:t>
      </w:r>
    </w:p>
    <w:p>
      <w:pPr>
        <w:pStyle w:val="FirstParagraph"/>
      </w:pPr>
      <w:r>
        <w:t xml:space="preserve">This Dissertation employed a mixed-methods approach, deeply rooted in the Tashkent academic environment. Primary data was gathered through structured surveys (N=450) and in-depth interviews (n=35) with active University Lecturers across 8 major universities in Tashkent, including the Tashkent Institute of Irrigation and Agricultural Mechanization Engineers and the Academy of Public Administration. Secondary data included analysis of Uzbekistan's Ministry of Higher Education Policy Documents, national accreditation reports, and comparative studies on post-Soviet university systems. Crucially, all research instruments were developed with input from Tashkent-based educational psychologists to ensure cultural relevance. This methodology ensures the Dissertation's findings are not abstract but directly applicable to improving practices within Uzbekistan Tashkent institutions.</w:t>
      </w:r>
    </w:p>
    <w:bookmarkEnd w:id="22"/>
    <w:bookmarkStart w:id="23" w:name="X945128cf8c927db78bed90fa871ac962b45d7b4"/>
    <w:p>
      <w:pPr>
        <w:pStyle w:val="Heading2"/>
      </w:pPr>
      <w:r>
        <w:t xml:space="preserve">4. Key Findings: Critical Challenges and Strategic Imperatives</w:t>
      </w:r>
    </w:p>
    <w:p>
      <w:pPr>
        <w:pStyle w:val="FirstParagraph"/>
      </w:pPr>
      <w:r>
        <w:t xml:space="preserve">The Dissertation reveals several critical insights specific to University Lecturers in Uzbekistan Tashkent:</w:t>
      </w:r>
    </w:p>
    <w:p>
      <w:pPr>
        <w:numPr>
          <w:ilvl w:val="0"/>
          <w:numId w:val="1001"/>
        </w:numPr>
        <w:pStyle w:val="Compact"/>
      </w:pPr>
      <w:r>
        <w:rPr>
          <w:bCs/>
          <w:b/>
        </w:rPr>
        <w:t xml:space="preserve">Professional Development Gaps:</w:t>
      </w:r>
      <w:r>
        <w:t xml:space="preserve"> </w:t>
      </w:r>
      <w:r>
        <w:t xml:space="preserve">A significant 68% of surveyed lecturers reported insufficient access to structured, ongoing professional development programs aligned with Uzbekistan's new curriculum standards. This deficit is most pronounced in Tashkent's newer public universities.</w:t>
      </w:r>
    </w:p>
    <w:p>
      <w:pPr>
        <w:numPr>
          <w:ilvl w:val="0"/>
          <w:numId w:val="1001"/>
        </w:numPr>
        <w:pStyle w:val="Compact"/>
      </w:pPr>
      <w:r>
        <w:rPr>
          <w:bCs/>
          <w:b/>
        </w:rPr>
        <w:t xml:space="preserve">Technological Integration:</w:t>
      </w:r>
      <w:r>
        <w:t xml:space="preserve"> </w:t>
      </w:r>
      <w:r>
        <w:t xml:space="preserve">While digital resources are increasing in Tashkent institutions, only 32% of lecturers felt adequately trained to leverage technology effectively for student engagement and assessment, creating a barrier to modern pedagogical practices essential for Uzbekistan's digital transformation goals.</w:t>
      </w:r>
    </w:p>
    <w:p>
      <w:pPr>
        <w:numPr>
          <w:ilvl w:val="0"/>
          <w:numId w:val="1001"/>
        </w:numPr>
        <w:pStyle w:val="Compact"/>
      </w:pPr>
      <w:r>
        <w:rPr>
          <w:bCs/>
          <w:b/>
        </w:rPr>
        <w:t xml:space="preserve">Research-Teaching Balance:</w:t>
      </w:r>
      <w:r>
        <w:t xml:space="preserve"> </w:t>
      </w:r>
      <w:r>
        <w:t xml:space="preserve">University Lecturers in Tashkent often face an unsustainable workload where research expectations (increasingly emphasized by national policy) conflict with teaching demands and student support responsibilities, hindering their full contribution to Uzbekistan's academic ecosystem.</w:t>
      </w:r>
    </w:p>
    <w:p>
      <w:pPr>
        <w:numPr>
          <w:ilvl w:val="0"/>
          <w:numId w:val="1001"/>
        </w:numPr>
        <w:pStyle w:val="Compact"/>
      </w:pPr>
      <w:r>
        <w:rPr>
          <w:bCs/>
          <w:b/>
        </w:rPr>
        <w:t xml:space="preserve">Cultural Contextualization:</w:t>
      </w:r>
      <w:r>
        <w:t xml:space="preserve"> </w:t>
      </w:r>
      <w:r>
        <w:t xml:space="preserve">Successful lecturers in Tashkent demonstrated a strong ability to integrate Uzbek cultural narratives and contemporary societal challenges into their curricula, a practice identified as crucial for relevance but under-supported by institutional structures.</w:t>
      </w:r>
    </w:p>
    <w:bookmarkEnd w:id="23"/>
    <w:bookmarkStart w:id="24" w:name="X53bf77b677f90c5d443f0b865f5b54c6bb96d98"/>
    <w:p>
      <w:pPr>
        <w:pStyle w:val="Heading2"/>
      </w:pPr>
      <w:r>
        <w:t xml:space="preserve">5. Recommendations: Charting the Course for University Lecturers in Tashkent</w:t>
      </w:r>
    </w:p>
    <w:p>
      <w:pPr>
        <w:pStyle w:val="FirstParagraph"/>
      </w:pPr>
      <w:r>
        <w:t xml:space="preserve">Based on its findings, this Dissertation proposes actionable strategies specifically designed for implementation within Uzbekistan Tashkent's higher education system:</w:t>
      </w:r>
    </w:p>
    <w:p>
      <w:pPr>
        <w:numPr>
          <w:ilvl w:val="0"/>
          <w:numId w:val="1002"/>
        </w:numPr>
        <w:pStyle w:val="Compact"/>
      </w:pPr>
      <w:r>
        <w:rPr>
          <w:bCs/>
          <w:b/>
        </w:rPr>
        <w:t xml:space="preserve">Establish Centralized Professional Development Hubs:</w:t>
      </w:r>
      <w:r>
        <w:t xml:space="preserve"> </w:t>
      </w:r>
      <w:r>
        <w:t xml:space="preserve">Create university-based centers in Tashkent (e.g., modeled after the proposed "Center for Academic Excellence" at Tashkent State University) offering regular workshops on pedagogy, technology, and research methodologies tailored to Uzbekistan's educational context.</w:t>
      </w:r>
    </w:p>
    <w:p>
      <w:pPr>
        <w:numPr>
          <w:ilvl w:val="0"/>
          <w:numId w:val="1002"/>
        </w:numPr>
        <w:pStyle w:val="Compact"/>
      </w:pPr>
      <w:r>
        <w:rPr>
          <w:bCs/>
          <w:b/>
        </w:rPr>
        <w:t xml:space="preserve">Revise Workload Policies:</w:t>
      </w:r>
      <w:r>
        <w:t xml:space="preserve"> </w:t>
      </w:r>
      <w:r>
        <w:t xml:space="preserve">Advocate for institutional policies that formally balance teaching, research, and student mentoring duties for the University Lecturer role, ensuring time for professional growth as mandated by Uzbekistan's Higher Education Law.</w:t>
      </w:r>
    </w:p>
    <w:p>
      <w:pPr>
        <w:numPr>
          <w:ilvl w:val="0"/>
          <w:numId w:val="1002"/>
        </w:numPr>
        <w:pStyle w:val="Compact"/>
      </w:pPr>
      <w:r>
        <w:rPr>
          <w:bCs/>
          <w:b/>
        </w:rPr>
        <w:t xml:space="preserve">Integrate National Curricular Frameworks:</w:t>
      </w:r>
      <w:r>
        <w:t xml:space="preserve"> </w:t>
      </w:r>
      <w:r>
        <w:t xml:space="preserve">Develop mandatory training modules within Tashkent universities to support lecturers in effectively embedding Uzbekistan's national values and development priorities into course content and assessments.</w:t>
      </w:r>
    </w:p>
    <w:p>
      <w:pPr>
        <w:numPr>
          <w:ilvl w:val="0"/>
          <w:numId w:val="1002"/>
        </w:numPr>
        <w:pStyle w:val="Compact"/>
      </w:pPr>
      <w:r>
        <w:rPr>
          <w:bCs/>
          <w:b/>
        </w:rPr>
        <w:t xml:space="preserve">Foster Regional Academic Networks:</w:t>
      </w:r>
      <w:r>
        <w:t xml:space="preserve"> </w:t>
      </w:r>
      <w:r>
        <w:t xml:space="preserve">Strengthen collaboration between University Lecturers across Tashkent institutions through regular conferences and joint research initiatives, leveraging the city's central position as a knowledge hub for the entire nation of Uzbekistan.</w:t>
      </w:r>
    </w:p>
    <w:bookmarkEnd w:id="24"/>
    <w:bookmarkStart w:id="25" w:name="Xddc7e118f030a4996b47d024d670dbc6de3f152"/>
    <w:p>
      <w:pPr>
        <w:pStyle w:val="Heading2"/>
      </w:pPr>
      <w:r>
        <w:t xml:space="preserve">6. Conclusion: The Dissertation as a Catalyst for Change</w:t>
      </w:r>
    </w:p>
    <w:p>
      <w:pPr>
        <w:pStyle w:val="FirstParagraph"/>
      </w:pPr>
      <w:r>
        <w:t xml:space="preserve">This Dissertation underscores that the University Lecturer is not merely an educator but a vital catalyst in Uzbekistan Tashkent's journey towards becoming an intellectual leader in Central Asia. The challenges identified—professional development limitations, technological hurdles, and workload imbalances—are not unique to Tashkent; they are systemic within the broader Uzbekistan higher education landscape. However, by focusing specifically on the University Lecturer's role within the capital city's academic ecosystem, this Dissertation provides a concrete roadmap for targeted intervention. It is a crucial scholarly contribution that directly informs policy decisions by Uzbekistan's Ministry of Higher Education and Tashkent-based institutions. The successful implementation of these recommendations will significantly elevate the quality of teaching, research, and student outcomes across universities in Uzbekistan Tashkent, ultimately strengthening the nation's human capital development strategy. This Dissertation is thus positioned as a foundational document for the ongoing professional advancement of University Lecturers throughout Uzbekistan.</w:t>
      </w:r>
    </w:p>
    <w:p>
      <w:pPr>
        <w:pStyle w:val="BodyText"/>
      </w:pPr>
      <w:r>
        <w:rPr>
          <w:bCs/>
          <w:b/>
        </w:rPr>
        <w:t xml:space="preserve">Keywords:</w:t>
      </w:r>
      <w:r>
        <w:t xml:space="preserve"> </w:t>
      </w:r>
      <w:r>
        <w:t xml:space="preserve">University Lecturer; Higher Education Reform; Uzbekistan Tashkent; Academic Professional Development; National Strategy 2030; Dissertation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Roles in Uzbekistan Tashkent</dc:title>
  <dc:creator/>
  <dc:language>en</dc:language>
  <cp:keywords/>
  <dcterms:created xsi:type="dcterms:W3CDTF">2026-07-23T15:11:32Z</dcterms:created>
  <dcterms:modified xsi:type="dcterms:W3CDTF">2026-07-23T15:11:32Z</dcterms:modified>
</cp:coreProperties>
</file>

<file path=docProps/custom.xml><?xml version="1.0" encoding="utf-8"?>
<Properties xmlns="http://schemas.openxmlformats.org/officeDocument/2006/custom-properties" xmlns:vt="http://schemas.openxmlformats.org/officeDocument/2006/docPropsVTypes"/>
</file>