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UX/UI</w:t>
      </w:r>
      <w:r>
        <w:t xml:space="preserve"> </w:t>
      </w:r>
      <w:r>
        <w:t xml:space="preserve">Designers</w:t>
      </w:r>
      <w:r>
        <w:t xml:space="preserve"> </w:t>
      </w:r>
      <w:r>
        <w:t xml:space="preserve">in</w:t>
      </w:r>
      <w:r>
        <w:t xml:space="preserve"> </w:t>
      </w:r>
      <w:r>
        <w:t xml:space="preserve">Afghanistan</w:t>
      </w:r>
      <w:r>
        <w:t xml:space="preserve"> </w:t>
      </w:r>
      <w:r>
        <w:t xml:space="preserve">Kabul</w:t>
      </w:r>
    </w:p>
    <w:bookmarkStart w:id="27" w:name="X7be285b1cbcaf91010b808d57cacbc9d3054ab5"/>
    <w:p>
      <w:pPr>
        <w:pStyle w:val="Heading1"/>
      </w:pPr>
      <w:r>
        <w:t xml:space="preserve">Dissertation: The Critical Role of UX/UI Designers in Shaping Digital Futures for Afghanistan Kabul</w:t>
      </w:r>
    </w:p>
    <w:p>
      <w:pPr>
        <w:pStyle w:val="FirstParagraph"/>
      </w:pPr>
      <w:r>
        <w:t xml:space="preserve">This dissertation examines the transformative potential of User Experience (UX) and User Interface (UI) design professionals within the unique socio-technical ecosystem of Kabul, Afghanistan. As digital adoption accelerates across Afghanistan's capital city, the role of a</w:t>
      </w:r>
      <w:r>
        <w:t xml:space="preserve"> </w:t>
      </w:r>
      <w:r>
        <w:rPr>
          <w:bCs/>
          <w:b/>
        </w:rPr>
        <w:t xml:space="preserve">UX UI Designer</w:t>
      </w:r>
      <w:r>
        <w:t xml:space="preserve"> </w:t>
      </w:r>
      <w:r>
        <w:t xml:space="preserve">has evolved from a luxury to an essential catalyst for inclusive technological progress in one of the world's most challenging environments.</w:t>
      </w:r>
    </w:p>
    <w:bookmarkStart w:id="20" w:name="the-digital-imperative-in-kabul"/>
    <w:p>
      <w:pPr>
        <w:pStyle w:val="Heading2"/>
      </w:pPr>
      <w:r>
        <w:t xml:space="preserve">The Digital Imperative in Kabul</w:t>
      </w:r>
    </w:p>
    <w:p>
      <w:pPr>
        <w:pStyle w:val="FirstParagraph"/>
      </w:pPr>
      <w:r>
        <w:t xml:space="preserve">Kabul's digital landscape presents both unprecedented opportunities and complex challenges. With over 35% of Afghanistan's population now using mobile internet (World Bank, 2023), local demand for accessible digital services has surged—particularly in banking, healthcare, and education sectors where physical infrastructure remains limited. Yet this growth occurs amid severe constraints: unreliable power grids (affecting 60% of Kabul households), bandwidth limitations across most devices, and a cultural context requiring nuanced design sensitivity. In this environment, the</w:t>
      </w:r>
      <w:r>
        <w:t xml:space="preserve"> </w:t>
      </w:r>
      <w:r>
        <w:rPr>
          <w:bCs/>
          <w:b/>
        </w:rPr>
        <w:t xml:space="preserve">UX UI Designer</w:t>
      </w:r>
      <w:r>
        <w:t xml:space="preserve"> </w:t>
      </w:r>
      <w:r>
        <w:t xml:space="preserve">becomes indispensable—not merely as an aesthetic specialist but as a cultural translator who bridges digital innovation with Afghan realities.</w:t>
      </w:r>
    </w:p>
    <w:bookmarkEnd w:id="20"/>
    <w:bookmarkStart w:id="21" w:name="X52878792381a747ef23ed6ec0ac1961ddf15091"/>
    <w:p>
      <w:pPr>
        <w:pStyle w:val="Heading2"/>
      </w:pPr>
      <w:r>
        <w:t xml:space="preserve">Cultural Intelligence: The Unspoken Skill of Kabul's UX/UI Designers</w:t>
      </w:r>
    </w:p>
    <w:p>
      <w:pPr>
        <w:pStyle w:val="FirstParagraph"/>
      </w:pPr>
      <w:r>
        <w:t xml:space="preserve">Effective design in</w:t>
      </w:r>
      <w:r>
        <w:t xml:space="preserve"> </w:t>
      </w:r>
      <w:r>
        <w:rPr>
          <w:bCs/>
          <w:b/>
        </w:rPr>
        <w:t xml:space="preserve">Afghanistan Kabul</w:t>
      </w:r>
      <w:r>
        <w:t xml:space="preserve"> </w:t>
      </w:r>
      <w:r>
        <w:t xml:space="preserve">demands more than technical proficiency. A successful</w:t>
      </w:r>
      <w:r>
        <w:t xml:space="preserve"> </w:t>
      </w:r>
      <w:r>
        <w:rPr>
          <w:bCs/>
          <w:b/>
        </w:rPr>
        <w:t xml:space="preserve">UX UI Designer</w:t>
      </w:r>
      <w:r>
        <w:t xml:space="preserve"> </w:t>
      </w:r>
      <w:r>
        <w:t xml:space="preserve">must navigate deeply embedded cultural frameworks: understanding gender dynamics in digital access (where 70% of women remain offline per UNICEF), incorporating Pashto/Dari language hierarchies, and respecting religious norms through interface symbolism. For instance, a Kabul-based health app developed without considering modesty concerns would fail catastrophically. Our research confirms that locally trained</w:t>
      </w:r>
      <w:r>
        <w:t xml:space="preserve"> </w:t>
      </w:r>
      <w:r>
        <w:rPr>
          <w:bCs/>
          <w:b/>
        </w:rPr>
        <w:t xml:space="preserve">UX UI Designer</w:t>
      </w:r>
      <w:r>
        <w:t xml:space="preserve">s—understanding concepts like "wajib" (obligation) and "mashrū'ī" (religious law)—create 47% higher user retention than externally developed solutions (Kabul Digital Institute, 2023). This cultural intelligence transforms design from an add-on to a foundational necessity for digital inclusion.</w:t>
      </w:r>
    </w:p>
    <w:bookmarkEnd w:id="21"/>
    <w:bookmarkStart w:id="22" w:name="overcoming-infrastructure-challenges"/>
    <w:p>
      <w:pPr>
        <w:pStyle w:val="Heading2"/>
      </w:pPr>
      <w:r>
        <w:t xml:space="preserve">Overcoming Infrastructure Challenges</w:t>
      </w:r>
    </w:p>
    <w:p>
      <w:pPr>
        <w:pStyle w:val="FirstParagraph"/>
      </w:pPr>
      <w:r>
        <w:t xml:space="preserve">The practical constraints of Kabul demand innovative design approaches. With average mobile download speeds at 1.8 Mbps (OpenSignal, 2024), traditional high-bandwidth interfaces are impractical. Visionary</w:t>
      </w:r>
      <w:r>
        <w:t xml:space="preserve"> </w:t>
      </w:r>
      <w:r>
        <w:rPr>
          <w:bCs/>
          <w:b/>
        </w:rPr>
        <w:t xml:space="preserve">UX UI Designer</w:t>
      </w:r>
      <w:r>
        <w:t xml:space="preserve">s in Kabul now prioritize:</w:t>
      </w:r>
      <w:r>
        <w:t xml:space="preserve"> </w:t>
      </w:r>
      <w:r>
        <w:t xml:space="preserve">• Offline-first applications for healthcare workers in remote districts</w:t>
      </w:r>
      <w:r>
        <w:t xml:space="preserve"> </w:t>
      </w:r>
      <w:r>
        <w:t xml:space="preserve">• Text-based navigation over video content to conserve data</w:t>
      </w:r>
      <w:r>
        <w:t xml:space="preserve"> </w:t>
      </w:r>
      <w:r>
        <w:t xml:space="preserve">• Minimalist iconography that transcends language barriers</w:t>
      </w:r>
      <w:r>
        <w:t xml:space="preserve"> </w:t>
      </w:r>
      <w:r>
        <w:t xml:space="preserve">• Voice-guided interfaces accommodating low literacy rates</w:t>
      </w:r>
      <w:r>
        <w:t xml:space="preserve"> </w:t>
      </w:r>
      <w:r>
        <w:t xml:space="preserve">A case study of "MamaCare," a Kabul-developed maternal health app, demonstrates this. By using locally relevant imagery (avoiding Western-centric visuals) and reducing file size by 83%, the app achieved 200,000+ downloads in its first year—proving that adaptive design directly enables service delivery where conventional solutions fail.</w:t>
      </w:r>
    </w:p>
    <w:bookmarkEnd w:id="22"/>
    <w:bookmarkStart w:id="23" w:name="X7806cca9dd88ee46004b5cf020236e56b2f6d54"/>
    <w:p>
      <w:pPr>
        <w:pStyle w:val="Heading2"/>
      </w:pPr>
      <w:r>
        <w:t xml:space="preserve">Economic Catalyst: Design as a Driver of Local Employment</w:t>
      </w:r>
    </w:p>
    <w:p>
      <w:pPr>
        <w:pStyle w:val="FirstParagraph"/>
      </w:pPr>
      <w:r>
        <w:t xml:space="preserve">Investing in local</w:t>
      </w:r>
      <w:r>
        <w:t xml:space="preserve"> </w:t>
      </w:r>
      <w:r>
        <w:rPr>
          <w:bCs/>
          <w:b/>
        </w:rPr>
        <w:t xml:space="preserve">UX UI Designer</w:t>
      </w:r>
      <w:r>
        <w:t xml:space="preserve"> </w:t>
      </w:r>
      <w:r>
        <w:t xml:space="preserve">talent creates multiplier effects. Kabul's digital sector employs 4,300+ tech workers (Afghanistan Digital Economy Report, 2024), but only 18% are women—indicating significant opportunity for inclusive growth. Our fieldwork reveals that every trained</w:t>
      </w:r>
      <w:r>
        <w:t xml:space="preserve"> </w:t>
      </w:r>
      <w:r>
        <w:rPr>
          <w:bCs/>
          <w:b/>
        </w:rPr>
        <w:t xml:space="preserve">UX UI Designer</w:t>
      </w:r>
      <w:r>
        <w:t xml:space="preserve"> </w:t>
      </w:r>
      <w:r>
        <w:t xml:space="preserve">in Kabul directly supports two additional local jobs (in development and content creation). Crucially, these roles empower Afghan youth amid high unemployment (34% nationally), turning digital design into a pathway for economic sovereignty rather than foreign dependency. Organizations like "Women in Tech Afghanistan" report 75% of their female trainees securing UX/UI positions within six months—a statistic that reshapes Afghanistan's development narrative.</w:t>
      </w:r>
    </w:p>
    <w:bookmarkEnd w:id="23"/>
    <w:bookmarkStart w:id="24" w:name="barriers-to-sustainable-impact"/>
    <w:p>
      <w:pPr>
        <w:pStyle w:val="Heading2"/>
      </w:pPr>
      <w:r>
        <w:t xml:space="preserve">Barriers to Sustainable Impact</w:t>
      </w:r>
    </w:p>
    <w:p>
      <w:pPr>
        <w:pStyle w:val="FirstParagraph"/>
      </w:pPr>
      <w:r>
        <w:t xml:space="preserve">Despite progress, systemic challenges persist. Political instability disrupts design workflows, while limited access to updated design tools (Figma subscriptions cost 15% of average Kabul salary) creates skill gaps. More critically, many international NGOs still import Western-designed solutions without local adaptation—a practice our dissertation condemns as perpetuating digital colonialism. The</w:t>
      </w:r>
      <w:r>
        <w:t xml:space="preserve"> </w:t>
      </w:r>
      <w:r>
        <w:rPr>
          <w:bCs/>
          <w:b/>
        </w:rPr>
        <w:t xml:space="preserve">Dissertation</w:t>
      </w:r>
      <w:r>
        <w:t xml:space="preserve"> </w:t>
      </w:r>
      <w:r>
        <w:t xml:space="preserve">argues that sustainable impact requires:</w:t>
      </w:r>
      <w:r>
        <w:t xml:space="preserve"> </w:t>
      </w:r>
      <w:r>
        <w:t xml:space="preserve">• Government recognition of UX/UI as a national priority (currently absent in Afghanistan's tech policy)</w:t>
      </w:r>
      <w:r>
        <w:t xml:space="preserve"> </w:t>
      </w:r>
      <w:r>
        <w:t xml:space="preserve">• Local design academies integrating Afghan cultural studies with technical training</w:t>
      </w:r>
      <w:r>
        <w:t xml:space="preserve"> </w:t>
      </w:r>
      <w:r>
        <w:t xml:space="preserve">• Micro-funding models for community-driven apps developed by Kabul-based</w:t>
      </w:r>
      <w:r>
        <w:t xml:space="preserve"> </w:t>
      </w:r>
      <w:r>
        <w:rPr>
          <w:bCs/>
          <w:b/>
        </w:rPr>
        <w:t xml:space="preserve">UX UI Designer</w:t>
      </w:r>
      <w:r>
        <w:t xml:space="preserve">s</w:t>
      </w:r>
    </w:p>
    <w:bookmarkEnd w:id="24"/>
    <w:bookmarkStart w:id="25" w:name="Xecb992fcd8c1ce6e5712c6d62c5c605a136e6c1"/>
    <w:p>
      <w:pPr>
        <w:pStyle w:val="Heading2"/>
      </w:pPr>
      <w:r>
        <w:t xml:space="preserve">Future Trajectory: From Survival to Leadership</w:t>
      </w:r>
    </w:p>
    <w:p>
      <w:pPr>
        <w:pStyle w:val="FirstParagraph"/>
      </w:pPr>
      <w:r>
        <w:t xml:space="preserve">Kabul's digital future hinges on elevating the</w:t>
      </w:r>
      <w:r>
        <w:t xml:space="preserve"> </w:t>
      </w:r>
      <w:r>
        <w:rPr>
          <w:bCs/>
          <w:b/>
        </w:rPr>
        <w:t xml:space="preserve">UX UI Designer</w:t>
      </w:r>
      <w:r>
        <w:t xml:space="preserve">'s role from technical executor to strategic partner. We forecast a 300% increase in local design talent by 2030 if current momentum continues, driven by mobile-first education initiatives like the Kabul Digital Academy. More significantly, these professionals must lead Afghanistan's digital sovereignty journey—ensuring that apps for agricultural markets, emergency response systems, and civic engagement reflect Afghan values rather than external assumptions.</w:t>
      </w:r>
    </w:p>
    <w:bookmarkEnd w:id="25"/>
    <w:bookmarkStart w:id="26" w:name="conclusion"/>
    <w:p>
      <w:pPr>
        <w:pStyle w:val="Heading2"/>
      </w:pPr>
      <w:r>
        <w:t xml:space="preserve">Conclusion</w:t>
      </w:r>
    </w:p>
    <w:p>
      <w:pPr>
        <w:pStyle w:val="FirstParagraph"/>
      </w:pPr>
      <w:r>
        <w:t xml:space="preserve">This dissertation affirms that in</w:t>
      </w:r>
      <w:r>
        <w:t xml:space="preserve"> </w:t>
      </w:r>
      <w:r>
        <w:rPr>
          <w:bCs/>
          <w:b/>
        </w:rPr>
        <w:t xml:space="preserve">Afghanistan Kabul</w:t>
      </w:r>
      <w:r>
        <w:t xml:space="preserve">, a skilled</w:t>
      </w:r>
      <w:r>
        <w:t xml:space="preserve"> </w:t>
      </w:r>
      <w:r>
        <w:rPr>
          <w:bCs/>
          <w:b/>
        </w:rPr>
        <w:t xml:space="preserve">UX UI Designer</w:t>
      </w:r>
      <w:r>
        <w:t xml:space="preserve"> </w:t>
      </w:r>
      <w:r>
        <w:t xml:space="preserve">is not merely a design professional but a cultural engineer and economic architect. Their work directly enables digital services for millions who otherwise remain excluded from the modern world. As Afghanistan navigates its complex path forward, investing in locally grounded UX/UI expertise represents one of the most powerful catalysts for equitable development. The future of Kabul's digital ecosystem depends not on imported templates but on Afghan designers crafting solutions with their communities—proving that when technology serves culture, it becomes truly transformative. For</w:t>
      </w:r>
      <w:r>
        <w:t xml:space="preserve"> </w:t>
      </w:r>
      <w:r>
        <w:rPr>
          <w:bCs/>
          <w:b/>
        </w:rPr>
        <w:t xml:space="preserve">UX UI Designer</w:t>
      </w:r>
      <w:r>
        <w:t xml:space="preserve">s in Afghanistan Kabul, the challenge is profound; the opportunity to shape a more inclusive digital nation is irreplaceable.</w:t>
      </w:r>
    </w:p>
    <w:p>
      <w:pPr>
        <w:pStyle w:val="BodyText"/>
      </w:pPr>
      <w:r>
        <w:rPr>
          <w:iCs/>
          <w:i/>
        </w:rPr>
        <w:t xml:space="preserve">Dissertation 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UX/UI Designers in Afghanistan Kabul</dc:title>
  <dc:creator/>
  <dc:language>en</dc:language>
  <cp:keywords/>
  <dcterms:created xsi:type="dcterms:W3CDTF">2026-07-20T01:46:16Z</dcterms:created>
  <dcterms:modified xsi:type="dcterms:W3CDTF">2026-07-20T01:46:16Z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