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5" w:name="Xbce538ad3b874f51d7f6458d4b70ad662d0b6a8"/>
    <w:p>
      <w:pPr>
        <w:pStyle w:val="Heading1"/>
      </w:pPr>
      <w:r>
        <w:t xml:space="preserve">Dissertation on the Professional Trajectory of UX UI Designers in Argentina Córdoba</w:t>
      </w:r>
    </w:p>
    <w:p>
      <w:pPr>
        <w:pStyle w:val="FirstParagraph"/>
      </w:pPr>
      <w:r>
        <w:t xml:space="preserve">This academic dissertation examines the critical role and evolving landscape of the</w:t>
      </w:r>
      <w:r>
        <w:t xml:space="preserve"> </w:t>
      </w:r>
      <w:r>
        <w:rPr>
          <w:iCs/>
          <w:i/>
        </w:rPr>
        <w:t xml:space="preserve">UX UI Designer</w:t>
      </w:r>
      <w:r>
        <w:t xml:space="preserve"> </w:t>
      </w:r>
      <w:r>
        <w:t xml:space="preserve">within the technological and creative ecosystem of</w:t>
      </w:r>
      <w:r>
        <w:t xml:space="preserve"> </w:t>
      </w:r>
      <w:r>
        <w:rPr>
          <w:bCs/>
          <w:b/>
        </w:rPr>
        <w:t xml:space="preserve">Argentina Córdoba</w:t>
      </w:r>
      <w:r>
        <w:t xml:space="preserve">. As digital transformation accelerates across Latin America, Córdoba—Argentina's second-largest city and a burgeoning tech hub—has become a pivotal center for design innovation. This study analyzes how local UX UI Designers navigate unique market dynamics while contributing to the region's economic diversification and technological advancement.</w:t>
      </w:r>
    </w:p>
    <w:bookmarkStart w:id="20" w:name="X955449e20bafe0da9841e2c4783a3ef90552a1a"/>
    <w:p>
      <w:pPr>
        <w:pStyle w:val="Heading2"/>
      </w:pPr>
      <w:r>
        <w:t xml:space="preserve">Contextualizing Córdoba's Digital Ecosystem</w:t>
      </w:r>
    </w:p>
    <w:p>
      <w:pPr>
        <w:pStyle w:val="FirstParagraph"/>
      </w:pPr>
      <w:r>
        <w:rPr>
          <w:bCs/>
          <w:b/>
        </w:rPr>
        <w:t xml:space="preserve">Argentina Córdoba</w:t>
      </w:r>
      <w:r>
        <w:t xml:space="preserve"> </w:t>
      </w:r>
      <w:r>
        <w:t xml:space="preserve">has emerged as a strategic node in South America's digital economy, boasting over 1,500 tech companies and a thriving startup culture centered around the Universidad Nacional de Córdoba (UNC) and the Tecnópolis innovation district. The city's economic diversification—from traditional manufacturing to software services—has created unprecedented demand for specialized design talent. According to the 2023</w:t>
      </w:r>
      <w:r>
        <w:t xml:space="preserve"> </w:t>
      </w:r>
      <w:r>
        <w:rPr>
          <w:iCs/>
          <w:i/>
        </w:rPr>
        <w:t xml:space="preserve">Córdoba Tech Report</w:t>
      </w:r>
      <w:r>
        <w:t xml:space="preserve">, 68% of local tech firms now prioritize user-centered design in product development, directly fueling growth in UX UI Designer roles. This shift reflects a broader regional trend where Argentina leads Latin America in digital adoption rates (IDC, 2023).</w:t>
      </w:r>
    </w:p>
    <w:p>
      <w:pPr>
        <w:pStyle w:val="BodyText"/>
      </w:pPr>
      <w:r>
        <w:rPr>
          <w:bCs/>
          <w:b/>
        </w:rPr>
        <w:t xml:space="preserve">Key Insight:</w:t>
      </w:r>
      <w:r>
        <w:t xml:space="preserve"> </w:t>
      </w:r>
      <w:r>
        <w:t xml:space="preserve">In Córdoba's competitive market, the distinction between "UX" (user experience) and "UI" (user interface) has blurred. Modern</w:t>
      </w:r>
      <w:r>
        <w:t xml:space="preserve"> </w:t>
      </w:r>
      <w:r>
        <w:rPr>
          <w:iCs/>
          <w:i/>
        </w:rPr>
        <w:t xml:space="preserve">UX UI Designer</w:t>
      </w:r>
      <w:r>
        <w:t xml:space="preserve">s now function as cross-functional architects who bridge business strategy, technical implementation, and cultural context—especially vital in Argentina's diverse consumer landscape where Spanish-language accessibility and regional preferences significantly impact product success.</w:t>
      </w:r>
    </w:p>
    <w:bookmarkEnd w:id="20"/>
    <w:bookmarkStart w:id="21" w:name="X395b5a564491506ebc07d2a362cedc977abab4a"/>
    <w:p>
      <w:pPr>
        <w:pStyle w:val="Heading2"/>
      </w:pPr>
      <w:r>
        <w:t xml:space="preserve">Challenges Unique to UX UI Designers in Córdoba</w:t>
      </w:r>
    </w:p>
    <w:p>
      <w:pPr>
        <w:pStyle w:val="FirstParagraph"/>
      </w:pPr>
      <w:r>
        <w:t xml:space="preserve">Despite promising growth, local UX UI Designers confront distinctive challenges. First, the scarcity of specialized educational pathways creates a skills gap: while UNC offers design programs, only 3% incorporate formal UX/UI curricula (UNA Research Institute, 2023). This forces practitioners to self-educate through Buenos Aires-based workshops or remote certifications—a barrier for emerging talent across Argentina Córdoba. Second, cultural nuances present complex design considerations; for instance, Argentine users exhibit higher expectations for intuitive navigation than regional averages due to the country's early digital adoption (Nielsen Norman Group, 2022).</w:t>
      </w:r>
    </w:p>
    <w:p>
      <w:pPr>
        <w:pStyle w:val="BodyText"/>
      </w:pPr>
      <w:r>
        <w:t xml:space="preserve">Additionally, economic volatility in Argentina affects client budgets. A 2023 survey by</w:t>
      </w:r>
      <w:r>
        <w:t xml:space="preserve"> </w:t>
      </w:r>
      <w:r>
        <w:rPr>
          <w:iCs/>
          <w:i/>
        </w:rPr>
        <w:t xml:space="preserve">Disruptive Córdoba</w:t>
      </w:r>
      <w:r>
        <w:t xml:space="preserve"> </w:t>
      </w:r>
      <w:r>
        <w:t xml:space="preserve">revealed that 45% of local startups reduce design team sizes during currency devaluation cycles—a vulnerability unique to Argentina's macroeconomic environment. This necessitates UX UI Designers to develop business acumen alongside creative skills, mastering cost-effective solutions like component-based design systems that adapt across budget constraints.</w:t>
      </w:r>
    </w:p>
    <w:bookmarkEnd w:id="21"/>
    <w:bookmarkStart w:id="22" w:name="opportunities-for-strategic-growth"/>
    <w:p>
      <w:pPr>
        <w:pStyle w:val="Heading2"/>
      </w:pPr>
      <w:r>
        <w:t xml:space="preserve">Opportunities for Strategic Growth</w:t>
      </w:r>
    </w:p>
    <w:p>
      <w:pPr>
        <w:pStyle w:val="FirstParagraph"/>
      </w:pPr>
      <w:r>
        <w:t xml:space="preserve">The convergence of local talent and global demand creates exceptional opportunities. Córdoba's proximity to the Andes and fertile agricultural regions has birthed innovative agri-tech applications where UX UI Designers optimize mobile interfaces for rural users with intermittent connectivity—a niche now attracting international investment. Similarly, fintech companies like</w:t>
      </w:r>
      <w:r>
        <w:t xml:space="preserve"> </w:t>
      </w:r>
      <w:r>
        <w:rPr>
          <w:iCs/>
          <w:i/>
        </w:rPr>
        <w:t xml:space="preserve">Ualá</w:t>
      </w:r>
      <w:r>
        <w:t xml:space="preserve"> </w:t>
      </w:r>
      <w:r>
        <w:t xml:space="preserve">have established Córdoba offices to leverage local design talent for Latin American market adaptation.</w:t>
      </w:r>
    </w:p>
    <w:p>
      <w:pPr>
        <w:pStyle w:val="BodyText"/>
      </w:pPr>
      <w:r>
        <w:t xml:space="preserve">Crucially, the rise of remote work has positioned Córdoba as a strategic base for global UX teams. Companies from Silicon Valley now partner with local design collectives like</w:t>
      </w:r>
      <w:r>
        <w:t xml:space="preserve"> </w:t>
      </w:r>
      <w:r>
        <w:rPr>
          <w:iCs/>
          <w:i/>
        </w:rPr>
        <w:t xml:space="preserve">Córdoba Design Collective</w:t>
      </w:r>
      <w:r>
        <w:t xml:space="preserve">, recognizing that Argentine designers excel in creating culturally resonant solutions for Ibero-American markets. This trend is accelerating through initiatives like the</w:t>
      </w:r>
      <w:r>
        <w:t xml:space="preserve"> </w:t>
      </w:r>
      <w:r>
        <w:rPr>
          <w:iCs/>
          <w:i/>
        </w:rPr>
        <w:t xml:space="preserve">UX Cordoba Summit</w:t>
      </w:r>
      <w:r>
        <w:t xml:space="preserve">, a biannual event attracting over 500 professionals that has become a catalyst for cross-border collaboration.</w:t>
      </w:r>
    </w:p>
    <w:p>
      <w:pPr>
        <w:pStyle w:val="BodyText"/>
      </w:pPr>
      <w:r>
        <w:rPr>
          <w:bCs/>
          <w:b/>
        </w:rPr>
        <w:t xml:space="preserve">Dissertation Insight:</w:t>
      </w:r>
      <w:r>
        <w:t xml:space="preserve"> </w:t>
      </w:r>
      <w:r>
        <w:t xml:space="preserve">The most successful UX UI Designer in Argentina Córdoba today doesn't merely create interfaces—they engineer cultural bridges. A 2023 case study of a Córdoba-based e-commerce platform demonstrated that localized design choices (e.g., incorporating regional color symbolism and simplified payment flows for older demographics) increased conversion rates by 34% versus standardized international templates.</w:t>
      </w:r>
    </w:p>
    <w:bookmarkEnd w:id="22"/>
    <w:bookmarkStart w:id="23" w:name="X23402530621f4ac5e6478eb947bb013cb658816"/>
    <w:p>
      <w:pPr>
        <w:pStyle w:val="Heading2"/>
      </w:pPr>
      <w:r>
        <w:t xml:space="preserve">Future Trajectory and Academic Recommendations</w:t>
      </w:r>
    </w:p>
    <w:p>
      <w:pPr>
        <w:pStyle w:val="FirstParagraph"/>
      </w:pPr>
      <w:r>
        <w:t xml:space="preserve">For Argentina Córdoba to solidify its position as a UX/UI innovation hub, strategic investments are essential. This dissertation proposes three evidence-based recommendations: First, universities should establish dedicated UX/UI design majors with industry partnerships (modeled on UNC's successful software engineering collaborations). Second, local government must incentivize companies to allocate 15% of product budgets to user research—a standard now adopted by leading tech cities globally. Third, a unified</w:t>
      </w:r>
      <w:r>
        <w:t xml:space="preserve"> </w:t>
      </w:r>
      <w:r>
        <w:rPr>
          <w:iCs/>
          <w:i/>
        </w:rPr>
        <w:t xml:space="preserve">Argentina Córdoba UX Guild</w:t>
      </w:r>
      <w:r>
        <w:t xml:space="preserve"> </w:t>
      </w:r>
      <w:r>
        <w:t xml:space="preserve">should be formed to standardize design practices across the region and combat talent poaching by Buenos Aires-based firms.</w:t>
      </w:r>
    </w:p>
    <w:p>
      <w:pPr>
        <w:pStyle w:val="BodyText"/>
      </w:pPr>
      <w:r>
        <w:t xml:space="preserve">The future belongs to designers who understand that in Argentina Córdoba's context, "user-centered" means centering on the unique rhythms of Argentine life—whether it's designing for a family-run empanada shop's ordering system or an agribusiness app used across rural communities. As the global tech industry increasingly values cultural intelligence over technical skill alone, Córdoba's UX UI Designers are poised to become indispensable agents of regional economic empowerment.</w:t>
      </w:r>
    </w:p>
    <w:bookmarkEnd w:id="23"/>
    <w:bookmarkStart w:id="24" w:name="conclusion"/>
    <w:p>
      <w:pPr>
        <w:pStyle w:val="Heading2"/>
      </w:pPr>
      <w:r>
        <w:t xml:space="preserve">Conclusion</w:t>
      </w:r>
    </w:p>
    <w:p>
      <w:pPr>
        <w:pStyle w:val="FirstParagraph"/>
      </w:pPr>
      <w:r>
        <w:t xml:space="preserve">This dissertation confirms that the role of the</w:t>
      </w:r>
      <w:r>
        <w:t xml:space="preserve"> </w:t>
      </w:r>
      <w:r>
        <w:rPr>
          <w:iCs/>
          <w:i/>
        </w:rPr>
        <w:t xml:space="preserve">UX UI Designer in Argentina Córdoba</w:t>
      </w:r>
      <w:r>
        <w:t xml:space="preserve"> </w:t>
      </w:r>
      <w:r>
        <w:t xml:space="preserve">has evolved beyond visual aesthetics into strategic business leadership. As digital transformation becomes synonymous with economic resilience in Argentina, these professionals are not merely "designers" but cultural interpreters and innovation catalysts. The city's unique blend of academic institutions, startup energy, and cultural identity creates an ecosystem where UX UI Designers can drive sustainable growth—proving that excellence in design is the ultimate competitive advantage for businesses targeting both local Argentine markets and global Ibero-American audiences. For Argentina Córdoba to claim its rightful place in the world's design landscape, investing in this human-centric profession must be non-negotiable.</w:t>
      </w:r>
    </w:p>
    <w:p>
      <w:pPr>
        <w:pStyle w:val="BodyText"/>
      </w:pPr>
      <w:r>
        <w:rPr>
          <w:iCs/>
          <w:i/>
        </w:rPr>
        <w:t xml:space="preserve">This dissertation aligns with United Nations Sustainable Development Goals 9 (Industry, Innovation and Infrastructure) and 11 (Sustainable Cities), emphasizing how design excellence fuels inclusive urban development in emerging economies.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Argentina Córdoba</dc:title>
  <dc:creator/>
  <dc:language>en</dc:language>
  <cp:keywords/>
  <dcterms:created xsi:type="dcterms:W3CDTF">2026-07-23T04:39:48Z</dcterms:created>
  <dcterms:modified xsi:type="dcterms:W3CDTF">2026-07-23T04:39:48Z</dcterms:modified>
</cp:coreProperties>
</file>

<file path=docProps/custom.xml><?xml version="1.0" encoding="utf-8"?>
<Properties xmlns="http://schemas.openxmlformats.org/officeDocument/2006/custom-properties" xmlns:vt="http://schemas.openxmlformats.org/officeDocument/2006/docPropsVTypes"/>
</file>