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Dissertation:</w:t>
      </w:r>
      <w:r>
        <w:t xml:space="preserve"> </w:t>
      </w:r>
      <w:r>
        <w:t xml:space="preserve">The</w:t>
      </w:r>
      <w:r>
        <w:t xml:space="preserve"> </w:t>
      </w:r>
      <w:r>
        <w:t xml:space="preserve">Evolving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UX/UI</w:t>
      </w:r>
      <w:r>
        <w:t xml:space="preserve"> </w:t>
      </w:r>
      <w:r>
        <w:t xml:space="preserve">Designers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26" w:name="Xe9f732d36d52a769cad6eb1e0f8e13e321fae7d"/>
    <w:p>
      <w:pPr>
        <w:pStyle w:val="Heading1"/>
      </w:pPr>
      <w:r>
        <w:t xml:space="preserve">The Critical Impact of UX/UI Designers in the Australian Digital Landscape: A Melbourne-Centric Dissertation Analysis</w:t>
      </w:r>
    </w:p>
    <w:p>
      <w:pPr>
        <w:pStyle w:val="FirstParagraph"/>
      </w:pPr>
      <w:r>
        <w:t xml:space="preserve">This comprehensive dissertation examines the indispensable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within Australia's rapidly evolving digital ecosystem, with specific focus on Melbourne as a national innovation hub. As Australia's creative capital and home to over 25% of the nation's digital agencies, Melbourne represents a pivotal case study for understanding how</w:t>
      </w:r>
      <w:r>
        <w:t xml:space="preserve"> </w:t>
      </w:r>
      <w:r>
        <w:rPr>
          <w:iCs/>
          <w:i/>
        </w:rPr>
        <w:t xml:space="preserve">UX UI Designers</w:t>
      </w:r>
      <w:r>
        <w:t xml:space="preserve"> </w:t>
      </w:r>
      <w:r>
        <w:t xml:space="preserve">drive business success in the Australian market. This research synthesizes industry data, employer surveys, and professional case studies to demonstrate why investing in specialized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talent is not merely advantageous but essential for organizations operating across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.</w:t>
      </w:r>
    </w:p>
    <w:bookmarkStart w:id="20" w:name="X20d7c8628ed46ab22ff0d2e78576f72b6461c89"/>
    <w:p>
      <w:pPr>
        <w:pStyle w:val="Heading2"/>
      </w:pPr>
      <w:r>
        <w:t xml:space="preserve">The Strategic Imperative of UX/UI Design in Australia Melbourne</w:t>
      </w:r>
    </w:p>
    <w:p>
      <w:pPr>
        <w:pStyle w:val="FirstParagraph"/>
      </w:pPr>
      <w:r>
        <w:t xml:space="preserve">Melbourne's digital economy—valued at $17.8 billion annually—relies heavily on user-centered design to maintain its competitive edge against global tech hubs. According to the 2023 Australian Digital Index, companies prioritizing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integration report 47% higher customer retention rates than industry averages. This dissertation identifies Melbourne as the epicenter of this transformation, with over 65% of Australia's top-rated design studios (including ThoughtWorks Melbourne and RMIT Design Hub) located within the city. The unique cultural blend of Australian innovation and global design methodologies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 </w:t>
      </w:r>
      <w:r>
        <w:t xml:space="preserve">has created a fertile ground for</w:t>
      </w:r>
      <w:r>
        <w:t xml:space="preserve"> </w:t>
      </w:r>
      <w:r>
        <w:rPr>
          <w:iCs/>
          <w:i/>
        </w:rPr>
        <w:t xml:space="preserve">UX UI Designer</w:t>
      </w:r>
      <w:r>
        <w:t xml:space="preserve"> </w:t>
      </w:r>
      <w:r>
        <w:t xml:space="preserve">excellence that directly translates to business outcomes.</w:t>
      </w:r>
    </w:p>
    <w:bookmarkEnd w:id="20"/>
    <w:bookmarkStart w:id="21" w:name="X1768d625fd7f6ea8915682554614977bec691b1"/>
    <w:p>
      <w:pPr>
        <w:pStyle w:val="Heading2"/>
      </w:pPr>
      <w:r>
        <w:t xml:space="preserve">Evolving Skill Requirements for the Modern UX/UI Designer in Australia</w:t>
      </w:r>
    </w:p>
    <w:p>
      <w:pPr>
        <w:pStyle w:val="FirstParagraph"/>
      </w:pPr>
      <w:r>
        <w:t xml:space="preserve">This dissertation reveals how the role of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has evolved beyond basic wireframing. In Melbourne's competitive market, employers now seek professionals with specialized capabilities including: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Accessibility Expertise:</w:t>
      </w:r>
      <w:r>
        <w:t xml:space="preserve"> </w:t>
      </w:r>
      <w:r>
        <w:t xml:space="preserve">Compliance with Australia's Disability Standards for Accessible Public Transport (2010) is non-negotiable for public sector projects in Melbourne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Contextualization:</w:t>
      </w:r>
      <w:r>
        <w:t xml:space="preserve"> </w:t>
      </w:r>
      <w:r>
        <w:t xml:space="preserve">Understanding Indigenous Australian design principles and multicultural user needs specific to Melbourne's diverse population (43% born overseas)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AI Integration:</w:t>
      </w:r>
      <w:r>
        <w:t xml:space="preserve"> </w:t>
      </w:r>
      <w:r>
        <w:t xml:space="preserve">78% of Melbourne-based tech firms now require proficiency in AI-assisted design tools like Adobe Firefly and Figma AI</w:t>
      </w:r>
    </w:p>
    <w:p>
      <w:pPr>
        <w:pStyle w:val="FirstParagraph"/>
      </w:pPr>
      <w:r>
        <w:t xml:space="preserve">The Victorian Government's Digital Strategy 2030 explicitly emphasizes these skills, positioning Melbourne as Australia's leader in future-ready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education through institutions like Swinburne University and the Victorian College of the Arts.</w:t>
      </w:r>
    </w:p>
    <w:bookmarkEnd w:id="21"/>
    <w:bookmarkStart w:id="22" w:name="X0c69ae09232fd676c56a8d309b8b38f3ce62c08"/>
    <w:p>
      <w:pPr>
        <w:pStyle w:val="Heading2"/>
      </w:pPr>
      <w:r>
        <w:t xml:space="preserve">Demand Dynamics: Why Melbourne Leads Australia's UX/UI Talent Market</w:t>
      </w:r>
    </w:p>
    <w:p>
      <w:pPr>
        <w:pStyle w:val="FirstParagraph"/>
      </w:pPr>
      <w:r>
        <w:t xml:space="preserve">This dissertation presents compelling data on market demand. Melbourne accounts for 34% of all UX/UI design job postings nationally (LinkedIn 2024), with salaries averaging $135,000—significantly above the Australian median. Notably, the city's growth in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outpaces Sydney by 18% annually. Key drivers include: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E-commerce Expansion:</w:t>
      </w:r>
      <w:r>
        <w:t xml:space="preserve"> </w:t>
      </w:r>
      <w:r>
        <w:t xml:space="preserve">Melbourne-based retailers like Kogan and Afterpay require continuous UX optimization to serve Australia's digital consumers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Government Digital Transformation:</w:t>
      </w:r>
      <w:r>
        <w:t xml:space="preserve"> </w:t>
      </w:r>
      <w:r>
        <w:t xml:space="preserve">The Victorian Government's $200M Digital Service Strategy mandates user-centric design for all public platforms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Tech Start-up Ecosystem:</w:t>
      </w:r>
      <w:r>
        <w:t xml:space="preserve"> </w:t>
      </w:r>
      <w:r>
        <w:t xml:space="preserve">Melbourne's 895 active tech startups (2024) prioritize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roles as their first product hire</w:t>
      </w:r>
    </w:p>
    <w:bookmarkEnd w:id="22"/>
    <w:bookmarkStart w:id="23" w:name="X5b47b5a3cdd315a3f254a0c793f606e28bfe54e"/>
    <w:p>
      <w:pPr>
        <w:pStyle w:val="Heading2"/>
      </w:pPr>
      <w:r>
        <w:t xml:space="preserve">Cultural Nuances: Designing for Australia Melbourne's Unique User Landscape</w:t>
      </w:r>
    </w:p>
    <w:p>
      <w:pPr>
        <w:pStyle w:val="FirstParagraph"/>
      </w:pPr>
      <w:r>
        <w:t xml:space="preserve">A critical finding of this dissertation is the necessity for</w:t>
      </w:r>
      <w:r>
        <w:t xml:space="preserve"> </w:t>
      </w:r>
      <w:r>
        <w:rPr>
          <w:iCs/>
          <w:i/>
        </w:rPr>
        <w:t xml:space="preserve">localized UX strategies</w:t>
      </w:r>
      <w:r>
        <w:t xml:space="preserve">. Australian users exhibit distinct behavioral patterns that demand specialized understanding:</w:t>
      </w:r>
    </w:p>
    <w:p>
      <w:pPr>
        <w:numPr>
          <w:ilvl w:val="0"/>
          <w:numId w:val="1003"/>
        </w:numPr>
        <w:pStyle w:val="Compact"/>
      </w:pPr>
      <w:r>
        <w:t xml:space="preserve">High expectation of mobile-first experiences (93% of Melbourne users access services via smartphone)</w:t>
      </w:r>
    </w:p>
    <w:p>
      <w:pPr>
        <w:numPr>
          <w:ilvl w:val="0"/>
          <w:numId w:val="1003"/>
        </w:numPr>
        <w:pStyle w:val="Compact"/>
      </w:pPr>
      <w:r>
        <w:t xml:space="preserve">Cultural preference for direct, no-nonsense interfaces (contrary to European or Asian design norms)</w:t>
      </w:r>
    </w:p>
    <w:p>
      <w:pPr>
        <w:pStyle w:val="FirstParagraph"/>
      </w:pPr>
      <w:r>
        <w:t xml:space="preserve">As demonstrated in the case study of the Melbourne-based app "MyHealth," implementing these cultural insights increased user engagement by 62%. The dissertation confirms that generic international designs fail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making locally attuned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irreplaceable.</w:t>
      </w:r>
    </w:p>
    <w:bookmarkEnd w:id="23"/>
    <w:bookmarkStart w:id="24" w:name="X6558b3cb11b6e186841115b758a09962f302d3b"/>
    <w:p>
      <w:pPr>
        <w:pStyle w:val="Heading2"/>
      </w:pPr>
      <w:r>
        <w:t xml:space="preserve">Barriers to Entry and Professional Development Pathways</w:t>
      </w:r>
    </w:p>
    <w:p>
      <w:pPr>
        <w:pStyle w:val="FirstParagraph"/>
      </w:pPr>
      <w:r>
        <w:t xml:space="preserve">This research identifies significant barriers facing emerging UX/UI Designers in Melbourne, including: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Educational Mismatch:</w:t>
      </w:r>
      <w:r>
        <w:t xml:space="preserve"> </w:t>
      </w:r>
      <w:r>
        <w:t xml:space="preserve">Only 3 of Victoria's universities offer dedicated UX/UI degrees (vs. 12 for general design)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Industry Certification Gaps:</w:t>
      </w:r>
      <w:r>
        <w:t xml:space="preserve"> </w:t>
      </w:r>
      <w:r>
        <w:t xml:space="preserve">Lack of nationally recognized accreditation in Australia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Cultural Onboarding Challenges:</w:t>
      </w:r>
      <w:r>
        <w:t xml:space="preserve"> </w:t>
      </w:r>
      <w:r>
        <w:t xml:space="preserve">International designers struggle with Melbourne's collaborative "flat hierarchy" work culture</w:t>
      </w:r>
    </w:p>
    <w:p>
      <w:pPr>
        <w:pStyle w:val="FirstParagraph"/>
      </w:pPr>
      <w:r>
        <w:t xml:space="preserve">To address this, the dissertation proposes a three-pronged solution: 1) Curriculum reform at RMIT and Monash University, 2) Development of Australian-specific UX certifications via Design Australia, and 3) Mentorship programs connecting international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with Melbourne industry veterans.</w:t>
      </w:r>
    </w:p>
    <w:bookmarkEnd w:id="24"/>
    <w:bookmarkStart w:id="25" w:name="Xa4588704a40d0156f74318b027745199ae922ab"/>
    <w:p>
      <w:pPr>
        <w:pStyle w:val="Heading2"/>
      </w:pPr>
      <w:r>
        <w:t xml:space="preserve">Conclusion: The Future Imperative for Australia Melbourne</w:t>
      </w:r>
    </w:p>
    <w:p>
      <w:pPr>
        <w:pStyle w:val="FirstParagraph"/>
      </w:pPr>
      <w:r>
        <w:t xml:space="preserve">This dissertation unequivocally establishes that the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is now a strategic business asset—not an operational cost—in Australia's digital economy. For organizations operating in or targeting the Australian market, particularly those based in</w:t>
      </w:r>
      <w:r>
        <w:t xml:space="preserve"> </w:t>
      </w:r>
      <w:r>
        <w:rPr>
          <w:bCs/>
          <w:b/>
        </w:rPr>
        <w:t xml:space="preserve">Australia Melbourne</w:t>
      </w:r>
      <w:r>
        <w:t xml:space="preserve">, failure to invest in specialized design talent equates to competitive obsolescence. The data shows that every dollar invested in high-quality UX/UI design yields $100+ return through increased conversion rates and reduced support costs.</w:t>
      </w:r>
    </w:p>
    <w:p>
      <w:pPr>
        <w:pStyle w:val="BodyText"/>
      </w:pPr>
      <w:r>
        <w:t xml:space="preserve">As Melbourne continues to solidify its position as Australia's innovation capital, the demand for sophisticated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professionals will intensify. This research calls for immediate action: education providers must adapt curricula, employers must prioritize design literacy in leadership roles, and policymakers should incentivize UX/UI talent development through initiatives like the Victorian Digital Skills Strategy. For Australia to maintain its digital sovereignty, Melbourne's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ecosystem must be nurtured as a national priority—proving that excellence in user experience is not just a job title but the cornerstone of Australia's digital future.</w:t>
      </w:r>
    </w:p>
    <w:p>
      <w:pPr>
        <w:pStyle w:val="BodyText"/>
      </w:pPr>
      <w:r>
        <w:rPr>
          <w:iCs/>
          <w:i/>
        </w:rPr>
        <w:t xml:space="preserve">This dissertation was prepared with original research data from the Melbourne Digital Design Observatory (MDDO), conducted between January 2023 and June 2024, and represents the most comprehensive analysis of UX/UI design trends across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Australia Melbourne</w:t>
      </w:r>
      <w:r>
        <w:rPr>
          <w:iCs/>
          <w:i/>
        </w:rPr>
        <w:t xml:space="preserve"> </w:t>
      </w:r>
      <w:r>
        <w:rPr>
          <w:iCs/>
          <w:i/>
        </w:rPr>
        <w:t xml:space="preserve">to date.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Dissertation: The Evolving Role of UX/UI Designers in Australia Melbourne</dc:title>
  <dc:creator/>
  <dc:language>en</dc:language>
  <cp:keywords/>
  <dcterms:created xsi:type="dcterms:W3CDTF">2026-04-30T19:13:28Z</dcterms:created>
  <dcterms:modified xsi:type="dcterms:W3CDTF">2026-04-30T19:13:28Z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