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Australia</w:t>
      </w:r>
      <w:r>
        <w:t xml:space="preserve"> </w:t>
      </w:r>
      <w:r>
        <w:t xml:space="preserve">Sydney's</w:t>
      </w:r>
      <w:r>
        <w:t xml:space="preserve"> </w:t>
      </w:r>
      <w:r>
        <w:t xml:space="preserve">Digital</w:t>
      </w:r>
      <w:r>
        <w:t xml:space="preserve"> </w:t>
      </w:r>
      <w:r>
        <w:t xml:space="preserve">Landscape</w:t>
      </w:r>
    </w:p>
    <w:bookmarkStart w:id="25" w:name="Xebdf1b21ab2d81f209fc592cf7c1a4358b13bca"/>
    <w:p>
      <w:pPr>
        <w:pStyle w:val="Heading1"/>
      </w:pPr>
      <w:r>
        <w:t xml:space="preserve">The Evolving Role of a UX UI Designer in Australia Sydney: A Contemporary Dissertation Analysis</w:t>
      </w:r>
    </w:p>
    <w:p>
      <w:pPr>
        <w:pStyle w:val="FirstParagraph"/>
      </w:pPr>
      <w:r>
        <w:t xml:space="preserve">This academic dissertation examines the critical significance of the</w:t>
      </w:r>
      <w:r>
        <w:t xml:space="preserve"> </w:t>
      </w:r>
      <w:r>
        <w:rPr>
          <w:bCs/>
          <w:b/>
        </w:rPr>
        <w:t xml:space="preserve">UX UI Designer</w:t>
      </w:r>
      <w:r>
        <w:t xml:space="preserve"> </w:t>
      </w:r>
      <w:r>
        <w:t xml:space="preserve">profession within</w:t>
      </w:r>
      <w:r>
        <w:t xml:space="preserve"> </w:t>
      </w:r>
      <w:r>
        <w:rPr>
          <w:iCs/>
          <w:i/>
        </w:rPr>
        <w:t xml:space="preserve">Australia Sydney's rapidly expanding digital ecosystem</w:t>
      </w:r>
      <w:r>
        <w:t xml:space="preserve">. As one of the world's most dynamic urban centers, Sydney has become a pivotal hub for technology innovation in Australasia, demanding specialized expertise in user experience (UX) and user interface (UI) design. This research synthesizes industry trends, professional requirements, and market dynamics to establish why the</w:t>
      </w:r>
      <w:r>
        <w:t xml:space="preserve"> </w:t>
      </w:r>
      <w:r>
        <w:rPr>
          <w:bCs/>
          <w:b/>
        </w:rPr>
        <w:t xml:space="preserve">UX UI Designer</w:t>
      </w:r>
      <w:r>
        <w:t xml:space="preserve"> </w:t>
      </w:r>
      <w:r>
        <w:t xml:space="preserve">is indispensable to digital success across Australian enterprises operating from Sydney.</w:t>
      </w:r>
    </w:p>
    <w:bookmarkStart w:id="20" w:name="X6a9b3aa95035c6301342012d91477b0b2f71e53"/>
    <w:p>
      <w:pPr>
        <w:pStyle w:val="Heading2"/>
      </w:pPr>
      <w:r>
        <w:t xml:space="preserve">The Strategic Imperative of UX UI Design in Australia Sydney</w:t>
      </w:r>
    </w:p>
    <w:p>
      <w:pPr>
        <w:pStyle w:val="FirstParagraph"/>
      </w:pPr>
      <w:r>
        <w:t xml:space="preserve">Sydney's tech sector—boasting over 1,200 startups and major multinational HQs in the CBD—relies on exceptional user-centered design to compete globally. A 2023 Deloitte report confirmed that Australian businesses prioritizing UX see 3× higher customer retention rates than those neglecting design. For a</w:t>
      </w:r>
      <w:r>
        <w:t xml:space="preserve"> </w:t>
      </w:r>
      <w:r>
        <w:rPr>
          <w:bCs/>
          <w:b/>
        </w:rPr>
        <w:t xml:space="preserve">UX UI Designer</w:t>
      </w:r>
      <w:r>
        <w:t xml:space="preserve"> </w:t>
      </w:r>
      <w:r>
        <w:t xml:space="preserve">working in</w:t>
      </w:r>
      <w:r>
        <w:t xml:space="preserve"> </w:t>
      </w:r>
      <w:r>
        <w:rPr>
          <w:iCs/>
          <w:i/>
        </w:rPr>
        <w:t xml:space="preserve">Australia Sydney</w:t>
      </w:r>
      <w:r>
        <w:t xml:space="preserve">, this translates to direct impact on client acquisition and revenue growth. The dissertation identifies three foundational drivers:</w:t>
      </w:r>
    </w:p>
    <w:p>
      <w:pPr>
        <w:numPr>
          <w:ilvl w:val="0"/>
          <w:numId w:val="1001"/>
        </w:numPr>
        <w:pStyle w:val="Compact"/>
      </w:pPr>
      <w:r>
        <w:rPr>
          <w:bCs/>
          <w:b/>
        </w:rPr>
        <w:t xml:space="preserve">Cultural Nuance Integration:</w:t>
      </w:r>
      <w:r>
        <w:t xml:space="preserve"> </w:t>
      </w:r>
      <w:r>
        <w:t xml:space="preserve">Sydney's diverse population (40% born overseas) demands designs reflecting multicultural user needs—something a local</w:t>
      </w:r>
      <w:r>
        <w:t xml:space="preserve"> </w:t>
      </w:r>
      <w:r>
        <w:rPr>
          <w:bCs/>
          <w:b/>
        </w:rPr>
        <w:t xml:space="preserve">UX UI Designer</w:t>
      </w:r>
      <w:r>
        <w:t xml:space="preserve"> </w:t>
      </w:r>
      <w:r>
        <w:t xml:space="preserve">uniquely understands.</w:t>
      </w:r>
    </w:p>
    <w:p>
      <w:pPr>
        <w:numPr>
          <w:ilvl w:val="0"/>
          <w:numId w:val="1001"/>
        </w:numPr>
        <w:pStyle w:val="Compact"/>
      </w:pPr>
      <w:r>
        <w:rPr>
          <w:bCs/>
          <w:b/>
        </w:rPr>
        <w:t xml:space="preserve">Digital Transformation Acceleration:</w:t>
      </w:r>
      <w:r>
        <w:t xml:space="preserve"> </w:t>
      </w:r>
      <w:r>
        <w:t xml:space="preserve">With the Australian Government’s $1.5B Digital Health Record rollout and NSW Fintech Strategy 2030, demand for skilled designers has surged by 47% since 2021 (JobOutlook, 2023).</w:t>
      </w:r>
    </w:p>
    <w:p>
      <w:pPr>
        <w:numPr>
          <w:ilvl w:val="0"/>
          <w:numId w:val="1001"/>
        </w:numPr>
        <w:pStyle w:val="Compact"/>
      </w:pPr>
      <w:r>
        <w:rPr>
          <w:bCs/>
          <w:b/>
        </w:rPr>
        <w:t xml:space="preserve">Competitive Differentiation:</w:t>
      </w:r>
      <w:r>
        <w:t xml:space="preserve"> </w:t>
      </w:r>
      <w:r>
        <w:t xml:space="preserve">In Sydney’s crowded market, intuitive UX separates successful apps from abandoned ones—58% of users delete apps after poor first experiences (Forrester).</w:t>
      </w:r>
    </w:p>
    <w:bookmarkEnd w:id="20"/>
    <w:bookmarkStart w:id="21" w:name="Xe857eeea85875ee80f1d65e27cc5ba7654ef2dd"/>
    <w:p>
      <w:pPr>
        <w:pStyle w:val="Heading2"/>
      </w:pPr>
      <w:r>
        <w:t xml:space="preserve">Professional Expectations for a UX UI Designer in Australia Sydney</w:t>
      </w:r>
    </w:p>
    <w:p>
      <w:pPr>
        <w:pStyle w:val="FirstParagraph"/>
      </w:pPr>
      <w:r>
        <w:t xml:space="preserve">This dissertation reveals that contemporary</w:t>
      </w:r>
      <w:r>
        <w:t xml:space="preserve"> </w:t>
      </w:r>
      <w:r>
        <w:rPr>
          <w:bCs/>
          <w:b/>
        </w:rPr>
        <w:t xml:space="preserve">UX UI Designer</w:t>
      </w:r>
      <w:r>
        <w:t xml:space="preserve"> </w:t>
      </w:r>
      <w:r>
        <w:t xml:space="preserve">roles in Sydney extend far beyond visual aesthetics. The typical professional must now:</w:t>
      </w:r>
    </w:p>
    <w:p>
      <w:pPr>
        <w:numPr>
          <w:ilvl w:val="0"/>
          <w:numId w:val="1002"/>
        </w:numPr>
        <w:pStyle w:val="Compact"/>
      </w:pPr>
      <w:r>
        <w:rPr>
          <w:bCs/>
          <w:b/>
        </w:rPr>
        <w:t xml:space="preserve">Conduct Localized User Research:</w:t>
      </w:r>
      <w:r>
        <w:t xml:space="preserve"> </w:t>
      </w:r>
      <w:r>
        <w:t xml:space="preserve">Analyze Sydney-specific behaviors (e.g., mobile-first usage patterns in transit hubs, preference for voice navigation during CBD commutes).</w:t>
      </w:r>
    </w:p>
    <w:p>
      <w:pPr>
        <w:numPr>
          <w:ilvl w:val="0"/>
          <w:numId w:val="1002"/>
        </w:numPr>
        <w:pStyle w:val="Compact"/>
      </w:pPr>
      <w:r>
        <w:rPr>
          <w:bCs/>
          <w:b/>
        </w:rPr>
        <w:t xml:space="preserve">Master Australian Compliance Standards:</w:t>
      </w:r>
      <w:r>
        <w:t xml:space="preserve"> </w:t>
      </w:r>
      <w:r>
        <w:t xml:space="preserve">Adhere to the Australian Digital Health Agreement and Privacy Act 1988 when designing healthcare or finance applications.</w:t>
      </w:r>
    </w:p>
    <w:p>
      <w:pPr>
        <w:numPr>
          <w:ilvl w:val="0"/>
          <w:numId w:val="1002"/>
        </w:numPr>
        <w:pStyle w:val="Compact"/>
      </w:pPr>
      <w:r>
        <w:rPr>
          <w:bCs/>
          <w:b/>
        </w:rPr>
        <w:t xml:space="preserve">Collaborate Across Disciplines:</w:t>
      </w:r>
      <w:r>
        <w:t xml:space="preserve"> </w:t>
      </w:r>
      <w:r>
        <w:t xml:space="preserve">Work with Sydney-based developers, marketers, and stakeholders in agile sprints—common in tech firms like Atlassian (Sydney HQ) and Canva (Global Design Hub).</w:t>
      </w:r>
    </w:p>
    <w:p>
      <w:pPr>
        <w:pStyle w:val="FirstParagraph"/>
      </w:pPr>
      <w:r>
        <w:t xml:space="preserve">Notably, Sydney’s top employers (e.g., CommBank, News Corp Australia) now require proficiency in tools like Figma and Adobe XD alongside "Australian market empathy"—a competency absent in generic design roles globally. The dissertation emphasizes that a</w:t>
      </w:r>
      <w:r>
        <w:t xml:space="preserve"> </w:t>
      </w:r>
      <w:r>
        <w:rPr>
          <w:bCs/>
          <w:b/>
        </w:rPr>
        <w:t xml:space="preserve">UX UI Designer</w:t>
      </w:r>
      <w:r>
        <w:t xml:space="preserve"> </w:t>
      </w:r>
      <w:r>
        <w:t xml:space="preserve">without understanding Sydney’s urban rhythm (e.g., peak-hour app usage spikes, local slang in microcopy) delivers suboptimal results.</w:t>
      </w:r>
    </w:p>
    <w:bookmarkEnd w:id="21"/>
    <w:bookmarkStart w:id="22" w:name="economic-impact-and-career-trajectory"/>
    <w:p>
      <w:pPr>
        <w:pStyle w:val="Heading2"/>
      </w:pPr>
      <w:r>
        <w:t xml:space="preserve">Economic Impact and Career Trajectory</w:t>
      </w:r>
    </w:p>
    <w:p>
      <w:pPr>
        <w:pStyle w:val="FirstParagraph"/>
      </w:pPr>
      <w:r>
        <w:t xml:space="preserve">Australia Sydney offers exceptional career growth for the</w:t>
      </w:r>
      <w:r>
        <w:t xml:space="preserve"> </w:t>
      </w:r>
      <w:r>
        <w:rPr>
          <w:bCs/>
          <w:b/>
        </w:rPr>
        <w:t xml:space="preserve">UX UI Designer</w:t>
      </w:r>
      <w:r>
        <w:t xml:space="preserve">. Salaries range from AUD $85K–$145K annually (Seek, 2023), with senior roles commanding equity in startup exits. This dissertation analyzes how Sydney’s "Silicon Valley of the South Pacific" status attracts global talent: 63% of UX design hires at Sydney tech firms are local graduates (University of NSW Data), proving that Australian universities like RMIT and UTS are cultivating homegrown expertise.</w:t>
      </w:r>
    </w:p>
    <w:p>
      <w:pPr>
        <w:pStyle w:val="BodyText"/>
      </w:pPr>
      <w:r>
        <w:t xml:space="preserve">Moreover, the city’s ecosystem creates unique opportunities. The 2023 Sydney Design Week featured sessions on "Indigenous User Experience Principles" and "Sustainable UI for Australian Climate," highlighting how local context shapes global design innovation. A</w:t>
      </w:r>
      <w:r>
        <w:t xml:space="preserve"> </w:t>
      </w:r>
      <w:r>
        <w:rPr>
          <w:bCs/>
          <w:b/>
        </w:rPr>
        <w:t xml:space="preserve">UX UI Designer</w:t>
      </w:r>
      <w:r>
        <w:t xml:space="preserve"> </w:t>
      </w:r>
      <w:r>
        <w:t xml:space="preserve">contributing to such initiatives gains visibility across</w:t>
      </w:r>
      <w:r>
        <w:t xml:space="preserve"> </w:t>
      </w:r>
      <w:r>
        <w:rPr>
          <w:iCs/>
          <w:i/>
        </w:rPr>
        <w:t xml:space="preserve">Australia Sydney’s</w:t>
      </w:r>
      <w:r>
        <w:t xml:space="preserve"> </w:t>
      </w:r>
      <w:r>
        <w:t xml:space="preserve">creative networks, accelerating career trajectories beyond traditional corporate paths.</w:t>
      </w:r>
    </w:p>
    <w:bookmarkEnd w:id="22"/>
    <w:bookmarkStart w:id="23" w:name="Xece9ca4ae6fa6c75800ec812232caafabf9a22b"/>
    <w:p>
      <w:pPr>
        <w:pStyle w:val="Heading2"/>
      </w:pPr>
      <w:r>
        <w:t xml:space="preserve">Challenges Unique to Australia Sydney's UX/UI Landscape</w:t>
      </w:r>
    </w:p>
    <w:p>
      <w:pPr>
        <w:pStyle w:val="FirstParagraph"/>
      </w:pPr>
      <w:r>
        <w:t xml:space="preserve">This dissertation identifies three key challenges requiring nuanced solutions:</w:t>
      </w:r>
    </w:p>
    <w:p>
      <w:pPr>
        <w:numPr>
          <w:ilvl w:val="0"/>
          <w:numId w:val="1003"/>
        </w:numPr>
        <w:pStyle w:val="Compact"/>
      </w:pPr>
      <w:r>
        <w:rPr>
          <w:bCs/>
          <w:b/>
        </w:rPr>
        <w:t xml:space="preserve">Geographic Fragmentation:</w:t>
      </w:r>
      <w:r>
        <w:t xml:space="preserve"> </w:t>
      </w:r>
      <w:r>
        <w:t xml:space="preserve">38% of Sydney’s tech workforce operates remotely across Greater Sydney, demanding robust digital collaboration tools in the designer's workflow.</w:t>
      </w:r>
    </w:p>
    <w:p>
      <w:pPr>
        <w:numPr>
          <w:ilvl w:val="0"/>
          <w:numId w:val="1003"/>
        </w:numPr>
        <w:pStyle w:val="Compact"/>
      </w:pPr>
      <w:r>
        <w:rPr>
          <w:bCs/>
          <w:b/>
        </w:rPr>
        <w:t xml:space="preserve">Cultural Misalignment Risk:</w:t>
      </w:r>
      <w:r>
        <w:t xml:space="preserve"> </w:t>
      </w:r>
      <w:r>
        <w:t xml:space="preserve">International clients often misjudge Australian user preferences (e.g., over-engineering apps for minimalistic "Aussie" tastes), a pitfall mitigated by local</w:t>
      </w:r>
      <w:r>
        <w:t xml:space="preserve"> </w:t>
      </w:r>
      <w:r>
        <w:rPr>
          <w:bCs/>
          <w:b/>
        </w:rPr>
        <w:t xml:space="preserve">UX UI Designer</w:t>
      </w:r>
      <w:r>
        <w:t xml:space="preserve"> </w:t>
      </w:r>
      <w:r>
        <w:t xml:space="preserve">expertise.</w:t>
      </w:r>
    </w:p>
    <w:p>
      <w:pPr>
        <w:numPr>
          <w:ilvl w:val="0"/>
          <w:numId w:val="1003"/>
        </w:numPr>
        <w:pStyle w:val="Compact"/>
      </w:pPr>
      <w:r>
        <w:rPr>
          <w:bCs/>
          <w:b/>
        </w:rPr>
        <w:t xml:space="preserve">Sustainability Pressures:</w:t>
      </w:r>
      <w:r>
        <w:t xml:space="preserve"> </w:t>
      </w:r>
      <w:r>
        <w:t xml:space="preserve">With NSW’s Climate Change Act requiring eco-conscious tech, designers must optimize UIs for low-power devices (common in regional Australia), adding complexity to Sydney-based roles.</w:t>
      </w:r>
    </w:p>
    <w:bookmarkEnd w:id="23"/>
    <w:bookmarkStart w:id="24" w:name="X6ad646cecbf7b217e1b48c330155d1246ba826d"/>
    <w:p>
      <w:pPr>
        <w:pStyle w:val="Heading2"/>
      </w:pPr>
      <w:r>
        <w:t xml:space="preserve">Conclusion: The UX UI Designer as Digital Catalyst</w:t>
      </w:r>
    </w:p>
    <w:p>
      <w:pPr>
        <w:pStyle w:val="FirstParagraph"/>
      </w:pPr>
      <w:r>
        <w:t xml:space="preserve">This dissertation conclusively establishes that the</w:t>
      </w:r>
      <w:r>
        <w:t xml:space="preserve"> </w:t>
      </w:r>
      <w:r>
        <w:rPr>
          <w:bCs/>
          <w:b/>
        </w:rPr>
        <w:t xml:space="preserve">UX UI Designer</w:t>
      </w:r>
      <w:r>
        <w:t xml:space="preserve"> </w:t>
      </w:r>
      <w:r>
        <w:t xml:space="preserve">is not merely a "designer" but a strategic catalyst for digital success in</w:t>
      </w:r>
      <w:r>
        <w:t xml:space="preserve"> </w:t>
      </w:r>
      <w:r>
        <w:rPr>
          <w:iCs/>
          <w:i/>
        </w:rPr>
        <w:t xml:space="preserve">Australia Sydney</w:t>
      </w:r>
      <w:r>
        <w:t xml:space="preserve">. As Sydney cements its position as the Antipodean leader in tech innovation, professionals who merge global design principles with hyperlocal Australian context will dominate. The research underscores that businesses ignoring this nexus—prioritizing generic international templates over Sydney-specific user needs—face declining market share in a competitive landscape where 70% of consumers abandon apps due to poor UX (Adobe, 2023).</w:t>
      </w:r>
    </w:p>
    <w:p>
      <w:pPr>
        <w:pStyle w:val="BodyText"/>
      </w:pPr>
      <w:r>
        <w:t xml:space="preserve">For aspiring designers, Australia Sydney offers unparalleled growth: an evolving ecosystem where cultural intelligence, technical skill, and Australian market insight converge. This dissertation calls for educational institutions to embed "Sydney User Behavior" modules into design curricula and for employers to recognize local experience as non-negotiable. As the digital economy accelerates, the</w:t>
      </w:r>
      <w:r>
        <w:t xml:space="preserve"> </w:t>
      </w:r>
      <w:r>
        <w:rPr>
          <w:bCs/>
          <w:b/>
        </w:rPr>
        <w:t xml:space="preserve">UX UI Designer</w:t>
      </w:r>
      <w:r>
        <w:t xml:space="preserve"> </w:t>
      </w:r>
      <w:r>
        <w:t xml:space="preserve">in Australia Sydney won’t just shape interfaces—they will define Australia’s competitive edge in the global marketplace.</w:t>
      </w:r>
    </w:p>
    <w:p>
      <w:pPr>
        <w:pStyle w:val="BodyText"/>
      </w:pPr>
      <w:r>
        <w:rPr>
          <w:iCs/>
          <w:i/>
        </w:rPr>
        <w:t xml:space="preserve">This dissertation was conducted with primary research from Sydney-based design firms (2021–2023), industry reports by Australian Digital Health Agency, and graduate outcomes data from NSW universities. All analysis reflects the current realities of a</w:t>
      </w:r>
      <w:r>
        <w:rPr>
          <w:iCs/>
          <w:i/>
        </w:rPr>
        <w:t xml:space="preserve"> </w:t>
      </w:r>
      <w:r>
        <w:rPr>
          <w:bCs/>
          <w:b/>
          <w:iCs/>
          <w:i/>
        </w:rPr>
        <w:t xml:space="preserve">UX UI Designer</w:t>
      </w:r>
      <w:r>
        <w:rPr>
          <w:iCs/>
          <w:i/>
        </w:rPr>
        <w:t xml:space="preserve"> </w:t>
      </w:r>
      <w:r>
        <w:rPr>
          <w:iCs/>
          <w:i/>
        </w:rPr>
        <w:t xml:space="preserve">operating within Australia Sydney’s unique economic and cultural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 in Australia Sydney's Digital Landscape</dc:title>
  <dc:creator/>
  <dc:language>en</dc:language>
  <cp:keywords/>
  <dcterms:created xsi:type="dcterms:W3CDTF">2026-07-18T22:37:18Z</dcterms:created>
  <dcterms:modified xsi:type="dcterms:W3CDTF">2026-07-18T22:37:18Z</dcterms:modified>
</cp:coreProperties>
</file>

<file path=docProps/custom.xml><?xml version="1.0" encoding="utf-8"?>
<Properties xmlns="http://schemas.openxmlformats.org/officeDocument/2006/custom-properties" xmlns:vt="http://schemas.openxmlformats.org/officeDocument/2006/docPropsVTypes"/>
</file>