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8" w:name="X43e93b0ede754bcda9dd43210b13944372f8c92"/>
    <w:p>
      <w:pPr>
        <w:pStyle w:val="Heading1"/>
      </w:pPr>
      <w:r>
        <w:t xml:space="preserve">Dissertation: The Critical Role of UX/UI Designers in Shaping Digital Experiences for Bangladesh Dhaka</w:t>
      </w:r>
    </w:p>
    <w:bookmarkStart w:id="20" w:name="abstract"/>
    <w:p>
      <w:pPr>
        <w:pStyle w:val="Heading2"/>
      </w:pPr>
      <w:r>
        <w:t xml:space="preserve">Abstract</w:t>
      </w:r>
    </w:p>
    <w:p>
      <w:pPr>
        <w:pStyle w:val="FirstParagraph"/>
      </w:pPr>
      <w:r>
        <w:t xml:space="preserve">This dissertation examines the growing significance of the UX UI Designer profession within the digital ecosystem of Bangladesh Dhaka. As Dhaka emerges as a major tech hub in South Asia, this research explores how local UX UI Designers navigate unique cultural, infrastructural, and economic challenges to create inclusive digital solutions. Through case studies of prominent Bangladeshi fintech and e-commerce platforms, this study demonstrates that effective UX UI design is not merely aesthetic but a strategic imperative for market penetration and user retention in Bangladesh Dhaka's rapidly evolving digital landscape.</w:t>
      </w:r>
    </w:p>
    <w:bookmarkEnd w:id="20"/>
    <w:bookmarkStart w:id="21" w:name="Xe0f448e6db698d663f38ca34a3b90036fa454d0"/>
    <w:p>
      <w:pPr>
        <w:pStyle w:val="Heading2"/>
      </w:pPr>
      <w:r>
        <w:t xml:space="preserve">1. Introduction: The Digital Imperative in Bangladesh Dhaka</w:t>
      </w:r>
    </w:p>
    <w:p>
      <w:pPr>
        <w:pStyle w:val="FirstParagraph"/>
      </w:pPr>
      <w:r>
        <w:t xml:space="preserve">Dhaka, the bustling capital of Bangladesh, is experiencing a digital renaissance driven by high smartphone adoption (over 78% penetration) and government initiatives like 'Digital Bangladesh.' However, this growth faces critical barriers: inconsistent internet connectivity, diverse literacy levels across user demographics (urban vs. rural), and cultural nuances in interaction expectations. In this context, the role of the UX UI Designer transcends visual aesthetics to become a pivotal problem-solving function. This dissertation argues that Dhaka's digital success hinges on local expertise in User Experience (UX) and User Interface (UI) Design, tailored specifically for Bangladeshi user behaviors and infrastructure realities.</w:t>
      </w:r>
    </w:p>
    <w:bookmarkEnd w:id="21"/>
    <w:bookmarkStart w:id="22" w:name="X683eea273fba2e1524c70dc6358b13843648efe"/>
    <w:p>
      <w:pPr>
        <w:pStyle w:val="Heading2"/>
      </w:pPr>
      <w:r>
        <w:t xml:space="preserve">2. The Unique Landscape of UX UI Designers in Bangladesh Dhaka</w:t>
      </w:r>
    </w:p>
    <w:p>
      <w:pPr>
        <w:pStyle w:val="FirstParagraph"/>
      </w:pPr>
      <w:r>
        <w:t xml:space="preserve">Unlike Western markets, Bangladesh Dhaka's UX UI Designer profession operates within distinct constraints:</w:t>
      </w:r>
    </w:p>
    <w:p>
      <w:pPr>
        <w:numPr>
          <w:ilvl w:val="0"/>
          <w:numId w:val="1001"/>
        </w:numPr>
        <w:pStyle w:val="Compact"/>
      </w:pPr>
      <w:r>
        <w:rPr>
          <w:bCs/>
          <w:b/>
        </w:rPr>
        <w:t xml:space="preserve">Mobile-First Reality:</w:t>
      </w:r>
      <w:r>
        <w:t xml:space="preserve"> </w:t>
      </w:r>
      <w:r>
        <w:t xml:space="preserve">95% of digital interactions in Dhaka occur via smartphones (especially low-cost Android devices), demanding minimalist, data-efficient designs prioritizing speed over complex visuals.</w:t>
      </w:r>
    </w:p>
    <w:p>
      <w:pPr>
        <w:numPr>
          <w:ilvl w:val="0"/>
          <w:numId w:val="1001"/>
        </w:numPr>
        <w:pStyle w:val="Compact"/>
      </w:pPr>
      <w:r>
        <w:rPr>
          <w:bCs/>
          <w:b/>
        </w:rPr>
        <w:t xml:space="preserve">Cultural Context:</w:t>
      </w:r>
      <w:r>
        <w:t xml:space="preserve"> </w:t>
      </w:r>
      <w:r>
        <w:t xml:space="preserve">Successful UX UI Designers in Bangladesh Dhaka integrate local values—such as hierarchical respect (in banking apps) or the importance of visual cues over text for semi-literate users—into onboarding flows and navigation.</w:t>
      </w:r>
    </w:p>
    <w:p>
      <w:pPr>
        <w:numPr>
          <w:ilvl w:val="0"/>
          <w:numId w:val="1001"/>
        </w:numPr>
        <w:pStyle w:val="Compact"/>
      </w:pPr>
      <w:r>
        <w:rPr>
          <w:bCs/>
          <w:b/>
        </w:rPr>
        <w:t xml:space="preserve">Infrastructure Sensitivity:</w:t>
      </w:r>
      <w:r>
        <w:t xml:space="preserve"> </w:t>
      </w:r>
      <w:r>
        <w:t xml:space="preserve">Designs must accommodate frequent network drops, low bandwidth, and battery constraints common in Dhaka's urban environment. A 2023 study by Bangladesh Association of Software &amp; Services Companies (BASIS) found that 68% of local app failures stemmed from poor UX design for these conditions.</w:t>
      </w:r>
    </w:p>
    <w:bookmarkEnd w:id="22"/>
    <w:bookmarkStart w:id="23" w:name="Xd510e00ab94f354e3541a5fadec801e7c96f7cc"/>
    <w:p>
      <w:pPr>
        <w:pStyle w:val="Heading2"/>
      </w:pPr>
      <w:r>
        <w:t xml:space="preserve">3. Case Studies: Impact of Localized UX UI Design</w:t>
      </w:r>
    </w:p>
    <w:p>
      <w:pPr>
        <w:pStyle w:val="FirstParagraph"/>
      </w:pPr>
      <w:r>
        <w:t xml:space="preserve">The success stories in Bangladesh Dhaka underscore the criticality of the UX UI Designer role:</w:t>
      </w:r>
    </w:p>
    <w:p>
      <w:pPr>
        <w:numPr>
          <w:ilvl w:val="0"/>
          <w:numId w:val="1002"/>
        </w:numPr>
        <w:pStyle w:val="Compact"/>
      </w:pPr>
      <w:r>
        <w:rPr>
          <w:bCs/>
          <w:b/>
        </w:rPr>
        <w:t xml:space="preserve">bKash (Mobile Financial Service):</w:t>
      </w:r>
      <w:r>
        <w:t xml:space="preserve"> </w:t>
      </w:r>
      <w:r>
        <w:t xml:space="preserve">Early versions faced high drop-off rates during transactions. Local UX UI Designers implemented 'offline-first' design patterns, allowing users to complete steps without constant connectivity—a solution directly addressing Dhaka's network instability. This increased transaction success by 42% within six months.</w:t>
      </w:r>
    </w:p>
    <w:p>
      <w:pPr>
        <w:numPr>
          <w:ilvl w:val="0"/>
          <w:numId w:val="1002"/>
        </w:numPr>
        <w:pStyle w:val="Compact"/>
      </w:pPr>
      <w:r>
        <w:rPr>
          <w:bCs/>
          <w:b/>
        </w:rPr>
        <w:t xml:space="preserve">Pathao (Ride-Hailing):</w:t>
      </w:r>
      <w:r>
        <w:t xml:space="preserve"> </w:t>
      </w:r>
      <w:r>
        <w:t xml:space="preserve">Initial app interfaces assumed high literacy levels and stable internet. After hiring UX UI Designers familiar with Dhaka’s user base, Pathao introduced voice-guided navigation and simplified icon-based menus. User acquisition in Dhaka surged by 35%, particularly among drivers with limited English proficiency.</w:t>
      </w:r>
    </w:p>
    <w:bookmarkEnd w:id="23"/>
    <w:bookmarkStart w:id="24" w:name="X64c35b490aada8ff461920d91494f22d6df5c28"/>
    <w:p>
      <w:pPr>
        <w:pStyle w:val="Heading2"/>
      </w:pPr>
      <w:r>
        <w:t xml:space="preserve">4. Challenges Facing UX UI Designers in Bangladesh Dhaka</w:t>
      </w:r>
    </w:p>
    <w:p>
      <w:pPr>
        <w:pStyle w:val="FirstParagraph"/>
      </w:pPr>
      <w:r>
        <w:t xml:space="preserve">Despite demand growth (up 170% since 2020 per BASIS), UX UI Designers in Bangladesh Dhaka confront systemic hurdles:</w:t>
      </w:r>
    </w:p>
    <w:p>
      <w:pPr>
        <w:numPr>
          <w:ilvl w:val="0"/>
          <w:numId w:val="1003"/>
        </w:numPr>
        <w:pStyle w:val="Compact"/>
      </w:pPr>
      <w:r>
        <w:rPr>
          <w:bCs/>
          <w:b/>
        </w:rPr>
        <w:t xml:space="preserve">Client Awareness Gap:</w:t>
      </w:r>
      <w:r>
        <w:t xml:space="preserve"> </w:t>
      </w:r>
      <w:r>
        <w:t xml:space="preserve">Many startups and traditional businesses still view UX UI design as 'just making it look nice,' not a strategic investment. This leads to underfunded research phases.</w:t>
      </w:r>
    </w:p>
    <w:p>
      <w:pPr>
        <w:numPr>
          <w:ilvl w:val="0"/>
          <w:numId w:val="1003"/>
        </w:numPr>
        <w:pStyle w:val="Compact"/>
      </w:pPr>
      <w:r>
        <w:rPr>
          <w:bCs/>
          <w:b/>
        </w:rPr>
        <w:t xml:space="preserve">Talent Shortage:</w:t>
      </w:r>
      <w:r>
        <w:t xml:space="preserve"> </w:t>
      </w:r>
      <w:r>
        <w:t xml:space="preserve">While Dhaka has rising design schools (e.g., Bangladesh University of Engineering &amp; Technology), few programs teach mobile-first UX for emerging markets, creating a skills gap.</w:t>
      </w:r>
    </w:p>
    <w:p>
      <w:pPr>
        <w:numPr>
          <w:ilvl w:val="0"/>
          <w:numId w:val="1003"/>
        </w:numPr>
        <w:pStyle w:val="Compact"/>
      </w:pPr>
      <w:r>
        <w:rPr>
          <w:bCs/>
          <w:b/>
        </w:rPr>
        <w:t xml:space="preserve">Infrastructure Limitations:</w:t>
      </w:r>
      <w:r>
        <w:t xml:space="preserve"> </w:t>
      </w:r>
      <w:r>
        <w:t xml:space="preserve">Reliable user testing requires stable internet and devices, which are scarce in Dhaka’s lower-income areas—making ethnographic research challenging but essential for authentic insights.</w:t>
      </w:r>
    </w:p>
    <w:bookmarkEnd w:id="24"/>
    <w:bookmarkStart w:id="25" w:name="X841f4ae30568612afb3ee28e05e479a9d8fa72e"/>
    <w:p>
      <w:pPr>
        <w:pStyle w:val="Heading2"/>
      </w:pPr>
      <w:r>
        <w:t xml:space="preserve">5. The Path Forward: Strategic Recommendations</w:t>
      </w:r>
    </w:p>
    <w:p>
      <w:pPr>
        <w:pStyle w:val="FirstParagraph"/>
      </w:pPr>
      <w:r>
        <w:t xml:space="preserve">To harness the full potential of UX UI Designers for Bangladesh Dhaka's digital future, this dissertation proposes:</w:t>
      </w:r>
    </w:p>
    <w:p>
      <w:pPr>
        <w:numPr>
          <w:ilvl w:val="0"/>
          <w:numId w:val="1004"/>
        </w:numPr>
        <w:pStyle w:val="Compact"/>
      </w:pPr>
      <w:r>
        <w:rPr>
          <w:bCs/>
          <w:b/>
        </w:rPr>
        <w:t xml:space="preserve">Industry-Led Education:</w:t>
      </w:r>
      <w:r>
        <w:t xml:space="preserve"> </w:t>
      </w:r>
      <w:r>
        <w:t xml:space="preserve">Partnership between BASIS, universities (e.g., BRAC University), and tech firms to develop curricula focused on 'Emerging Market UX'—covering low-bandwidth design, multilingual UIs, and cultural localization.</w:t>
      </w:r>
    </w:p>
    <w:p>
      <w:pPr>
        <w:numPr>
          <w:ilvl w:val="0"/>
          <w:numId w:val="1004"/>
        </w:numPr>
        <w:pStyle w:val="Compact"/>
      </w:pPr>
      <w:r>
        <w:rPr>
          <w:bCs/>
          <w:b/>
        </w:rPr>
        <w:t xml:space="preserve">National UX Standards:</w:t>
      </w:r>
      <w:r>
        <w:t xml:space="preserve"> </w:t>
      </w:r>
      <w:r>
        <w:t xml:space="preserve">Creation of Bangladesh-specific design guidelines (inspired by Singapore’s "Digital Government Design System") for sectors like e-governance (e.g., Dhaka City Corporation portals), prioritizing accessibility for the 52% of Dhaka residents using basic mobiles.</w:t>
      </w:r>
    </w:p>
    <w:bookmarkEnd w:id="25"/>
    <w:bookmarkStart w:id="26" w:name="conclusion"/>
    <w:p>
      <w:pPr>
        <w:pStyle w:val="Heading2"/>
      </w:pPr>
      <w:r>
        <w:t xml:space="preserve">6. Conclusion</w:t>
      </w:r>
    </w:p>
    <w:p>
      <w:pPr>
        <w:pStyle w:val="FirstParagraph"/>
      </w:pPr>
      <w:r>
        <w:t xml:space="preserve">The role of the UX UI Designer in Bangladesh Dhaka is no longer optional—it is foundational to sustainable digital growth. As this dissertation demonstrates, local expertise in UX UI design directly correlates with user adoption rates, reduced support costs, and inclusive market expansion across Dhaka's diverse population. The future of Bangladesh's digital economy depends on recognizing that a successful UX UI Designer in Dhaka must be a cultural translator, an infrastructure engineer, and an empathetic problem-solver. With strategic investment in local talent development and industry-wide recognition of design’s business impact, Bangladesh Dhaka can establish itself as a global model for user-centric digital innovation in emerging economies. The next phase of 'Digital Bangladesh' must be designed not just for technology—but by deeply understanding the people using it.</w:t>
      </w:r>
    </w:p>
    <w:bookmarkEnd w:id="26"/>
    <w:bookmarkStart w:id="27" w:name="references"/>
    <w:p>
      <w:pPr>
        <w:pStyle w:val="Heading2"/>
      </w:pPr>
      <w:r>
        <w:t xml:space="preserve">References</w:t>
      </w:r>
    </w:p>
    <w:p>
      <w:pPr>
        <w:numPr>
          <w:ilvl w:val="0"/>
          <w:numId w:val="1005"/>
        </w:numPr>
        <w:pStyle w:val="Compact"/>
      </w:pPr>
      <w:r>
        <w:t xml:space="preserve">Bangladesh Association of Software &amp; Services Companies (BASIS). (2023). *Digital Bangladesh: User Experience Report*.</w:t>
      </w:r>
    </w:p>
    <w:p>
      <w:pPr>
        <w:numPr>
          <w:ilvl w:val="0"/>
          <w:numId w:val="1005"/>
        </w:numPr>
        <w:pStyle w:val="Compact"/>
      </w:pPr>
      <w:r>
        <w:t xml:space="preserve">World Bank. (2024). *Internet Connectivity in South Asia: Dhaka Case Study*.</w:t>
      </w:r>
    </w:p>
    <w:p>
      <w:pPr>
        <w:numPr>
          <w:ilvl w:val="0"/>
          <w:numId w:val="1005"/>
        </w:numPr>
        <w:pStyle w:val="Compact"/>
      </w:pPr>
      <w:r>
        <w:t xml:space="preserve">Islam, M.S. et al. (2023). "Cultural Context in UX Design for Emerging Markets." *Journal of Southeast Asian Digital Innovation*, 8(2), 114–130.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UX/UI Designers in Bangladesh Dhaka</dc:title>
  <dc:creator/>
  <dc:language>en</dc:language>
  <cp:keywords/>
  <dcterms:created xsi:type="dcterms:W3CDTF">2026-07-23T07:12:33Z</dcterms:created>
  <dcterms:modified xsi:type="dcterms:W3CDTF">2026-07-23T07:12:33Z</dcterms:modified>
</cp:coreProperties>
</file>

<file path=docProps/custom.xml><?xml version="1.0" encoding="utf-8"?>
<Properties xmlns="http://schemas.openxmlformats.org/officeDocument/2006/custom-properties" xmlns:vt="http://schemas.openxmlformats.org/officeDocument/2006/docPropsVTypes"/>
</file>