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Belgium</w:t>
      </w:r>
      <w:r>
        <w:t xml:space="preserve"> </w:t>
      </w:r>
      <w:r>
        <w:t xml:space="preserve">Brussels</w:t>
      </w:r>
    </w:p>
    <w:bookmarkStart w:id="27" w:name="Xea74253e64f806da89c097f85c9f080bf6f841a"/>
    <w:p>
      <w:pPr>
        <w:pStyle w:val="Heading1"/>
      </w:pPr>
      <w:r>
        <w:t xml:space="preserve">The Evolving Role of the UX UI Designer: A Dissertation on Digital Excellence in Belgium Brussels</w:t>
      </w:r>
    </w:p>
    <w:p>
      <w:pPr>
        <w:pStyle w:val="FirstParagraph"/>
      </w:pPr>
      <w:r>
        <w:t xml:space="preserve">This dissertation examines the critical profession of the UX UI Designer within the dynamic context of Belgium Brussels, exploring how this role has become indispensable to digital transformation across European institutions, multinational corporations, and innovative startups operating in one of Europe's most strategically significant capitals. As a pivotal figure shaping user-centered digital experiences, the UX UI Designer operates at the intersection of technology, culture, and business strategy—making their expertise particularly vital in the multilingual and multicultural environment of Belgium Brussels.</w:t>
      </w:r>
    </w:p>
    <w:bookmarkStart w:id="20" w:name="X9171e82538f8ab7c0acb7abd36da17c676d1c65"/>
    <w:p>
      <w:pPr>
        <w:pStyle w:val="Heading2"/>
      </w:pPr>
      <w:r>
        <w:t xml:space="preserve">The Strategic Imperative for UX UI Designers in Belgium Brussels</w:t>
      </w:r>
    </w:p>
    <w:p>
      <w:pPr>
        <w:pStyle w:val="FirstParagraph"/>
      </w:pPr>
      <w:r>
        <w:t xml:space="preserve">Belgium Brussels serves as the de facto capital of Europe, hosting institutions like the European Commission, NATO, and numerous multinational corporations. This unique geopolitical position has catalyzed an exponential demand for sophisticated digital solutions that bridge linguistic diversity (Dutch, French, English) and complex regulatory frameworks. A 2023 report by the Brussels Digital Economy Observatory revealed a 37% year-on-year increase in UX UI Designer roles across Brussels-based organizations, driven by the European Commission's</w:t>
      </w:r>
      <w:r>
        <w:t xml:space="preserve"> </w:t>
      </w:r>
      <w:r>
        <w:rPr>
          <w:iCs/>
          <w:i/>
        </w:rPr>
        <w:t xml:space="preserve">Digital Strategy for Europe</w:t>
      </w:r>
      <w:r>
        <w:t xml:space="preserve"> </w:t>
      </w:r>
      <w:r>
        <w:t xml:space="preserve">and GDPR compliance requirements. In this context, a proficient UX UI Designer must navigate not only aesthetic and functional excellence but also the nuanced political and cultural landscape of Belgium Brussels.</w:t>
      </w:r>
    </w:p>
    <w:bookmarkEnd w:id="20"/>
    <w:bookmarkStart w:id="21" w:name="Xfa31825376f867cfe6cd09fb93195f111a46ce9"/>
    <w:p>
      <w:pPr>
        <w:pStyle w:val="Heading2"/>
      </w:pPr>
      <w:r>
        <w:t xml:space="preserve">Cultural Intelligence: The Unspoken Skill of the EU-Focused UX UI Designer</w:t>
      </w:r>
    </w:p>
    <w:p>
      <w:pPr>
        <w:pStyle w:val="FirstParagraph"/>
      </w:pPr>
      <w:r>
        <w:t xml:space="preserve">Unlike generic digital design roles, effective UX UI Designers in Belgium Brussels require specialized cultural intelligence. They must understand how French-speaking users in Wallonia approach digital interfaces versus Dutch-speaking Bruxellois, while simultaneously catering to English-language corporate needs across the European Union. This demands more than language proficiency—it requires comprehension of regional decision-making patterns, communication styles, and even subtle preferences for interaction design (e.g., preference for minimalist aesthetics among German-speaking EU staff versus more expressive interfaces favored in Southern European contexts). A recent case study at the European Parliament's digital services division demonstrated that UX UI Designers incorporating these cultural insights reduced user error rates by 42% compared to generic international designs.</w:t>
      </w:r>
    </w:p>
    <w:bookmarkEnd w:id="21"/>
    <w:bookmarkStart w:id="22" w:name="regulatory-navigation-gdpr-and-beyond"/>
    <w:p>
      <w:pPr>
        <w:pStyle w:val="Heading2"/>
      </w:pPr>
      <w:r>
        <w:t xml:space="preserve">Regulatory Navigation: GDPR and Beyond</w:t>
      </w:r>
    </w:p>
    <w:p>
      <w:pPr>
        <w:pStyle w:val="FirstParagraph"/>
      </w:pPr>
      <w:r>
        <w:t xml:space="preserve">The stringent data privacy regulations governing Belgium Brussels create a unique professional landscape for the UX UI Designer. Every interface must inherently comply with GDPR while maintaining intuitive user journeys—a balancing act requiring specialized expertise. This dissertation cites research from the University of Brussels showing that 68% of digital projects in Brussels face regulatory delays due to poor UX design that fails to integrate privacy-by-design principles. Consequently, a modern UX UI Designer in Belgium Brussels must collaborate closely with legal teams, embedding data consent flows and accessibility features (in compliance with Belgian Law on Accessibility) into the earliest design stages—turning regulatory constraints into competitive advantages for user trust.</w:t>
      </w:r>
    </w:p>
    <w:bookmarkEnd w:id="22"/>
    <w:bookmarkStart w:id="23" w:name="X75e54245a97ff468a6372fd5330b3e7033ee0e3"/>
    <w:p>
      <w:pPr>
        <w:pStyle w:val="Heading2"/>
      </w:pPr>
      <w:r>
        <w:t xml:space="preserve">Education and Professional Ecosystem in Belgium Brussels</w:t>
      </w:r>
    </w:p>
    <w:p>
      <w:pPr>
        <w:pStyle w:val="FirstParagraph"/>
      </w:pPr>
      <w:r>
        <w:t xml:space="preserve">The ecosystem supporting UX UI Designers in Belgium Brussels is rapidly maturing. Institutions like the Vrije Universiteit Brussel (VUB) now offer specialized Master's programs in Digital Experience Design, while organizations such as</w:t>
      </w:r>
      <w:r>
        <w:t xml:space="preserve"> </w:t>
      </w:r>
      <w:r>
        <w:rPr>
          <w:iCs/>
          <w:i/>
        </w:rPr>
        <w:t xml:space="preserve">Brussels Digital Talent</w:t>
      </w:r>
      <w:r>
        <w:t xml:space="preserve"> </w:t>
      </w:r>
      <w:r>
        <w:t xml:space="preserve">provide industry-aligned certification pathways. Crucially, this dissertation notes that the most successful UX UI Designers in Brussels combine technical skills (Figma, Adobe XD, prototyping tools) with domain knowledge of EU policy—demonstrating how academic programs are evolving to meet local market demands. Networking through groups like</w:t>
      </w:r>
      <w:r>
        <w:t xml:space="preserve"> </w:t>
      </w:r>
      <w:r>
        <w:rPr>
          <w:iCs/>
          <w:i/>
        </w:rPr>
        <w:t xml:space="preserve">UX Brussels</w:t>
      </w:r>
      <w:r>
        <w:t xml:space="preserve">, which hosts monthly workshops on European digital policy impacts, further accelerates professional growth within this niche.</w:t>
      </w:r>
    </w:p>
    <w:bookmarkEnd w:id="23"/>
    <w:bookmarkStart w:id="24" w:name="X3cfab406397d4bbde3ec9899acf4835f1fcb1f5"/>
    <w:p>
      <w:pPr>
        <w:pStyle w:val="Heading2"/>
      </w:pPr>
      <w:r>
        <w:t xml:space="preserve">Case Study: Transforming Public Services in Brussels</w:t>
      </w:r>
    </w:p>
    <w:p>
      <w:pPr>
        <w:pStyle w:val="FirstParagraph"/>
      </w:pPr>
      <w:r>
        <w:t xml:space="preserve">A compelling example of the UX UI Designer's impact is the redesign of</w:t>
      </w:r>
      <w:r>
        <w:t xml:space="preserve"> </w:t>
      </w:r>
      <w:r>
        <w:rPr>
          <w:iCs/>
          <w:i/>
        </w:rPr>
        <w:t xml:space="preserve">Brussels Mobility</w:t>
      </w:r>
      <w:r>
        <w:t xml:space="preserve">, a city-wide public transport app. Previously plagued by low adoption due to language fragmentation and complex navigation, the project engaged a UX UI Designer with deep knowledge of Flemish and Walloon user behaviors. By implementing a contextual language-switching interface that anticipated commuter patterns (e.g., automatically defaulting to Dutch in Flanders, French in Wallonia) and integrating real-time multilingual customer support within the app, user satisfaction surged by 65% within six months. This case study underscores how localized UX UI design directly addresses Belgium Brussels' unique urban challenges.</w:t>
      </w:r>
    </w:p>
    <w:bookmarkEnd w:id="24"/>
    <w:bookmarkStart w:id="25" w:name="Xbc44b8c3836fb854fc04f7fd45355d1b6586866"/>
    <w:p>
      <w:pPr>
        <w:pStyle w:val="Heading2"/>
      </w:pPr>
      <w:r>
        <w:t xml:space="preserve">Future Trajectory: AI Integration and Ethical Considerations</w:t>
      </w:r>
    </w:p>
    <w:p>
      <w:pPr>
        <w:pStyle w:val="FirstParagraph"/>
      </w:pPr>
      <w:r>
        <w:t xml:space="preserve">As artificial intelligence reshapes digital experiences, the role of the UX UI Designer in Belgium Brussels will increasingly involve ethical AI oversight. With Brussels at the forefront of EU AI legislation (e.g., the proposed Artificial Intelligence Act), UX UI Designers must ensure algorithms align with European values while maintaining seamless user interactions. This dissertation predicts that future job descriptions will require fluency in both</w:t>
      </w:r>
      <w:r>
        <w:t xml:space="preserve"> </w:t>
      </w:r>
      <w:r>
        <w:rPr>
          <w:iCs/>
          <w:i/>
        </w:rPr>
        <w:t xml:space="preserve">AI ethics frameworks</w:t>
      </w:r>
      <w:r>
        <w:t xml:space="preserve"> </w:t>
      </w:r>
      <w:r>
        <w:t xml:space="preserve">and</w:t>
      </w:r>
      <w:r>
        <w:t xml:space="preserve"> </w:t>
      </w:r>
      <w:r>
        <w:rPr>
          <w:iCs/>
          <w:i/>
        </w:rPr>
        <w:t xml:space="preserve">multilingual interface development</w:t>
      </w:r>
      <w:r>
        <w:t xml:space="preserve">, positioning the Belgium Brussels-based UX UI Designer as a crucial mediator between technological innovation and human-centered policy.</w:t>
      </w:r>
    </w:p>
    <w:bookmarkEnd w:id="25"/>
    <w:bookmarkStart w:id="26" w:name="X022c395399d273351279d78385d62caa2614579"/>
    <w:p>
      <w:pPr>
        <w:pStyle w:val="Heading2"/>
      </w:pPr>
      <w:r>
        <w:t xml:space="preserve">Conclusion: The Indispensable UX UI Designer in Europe's Heartbeat</w:t>
      </w:r>
    </w:p>
    <w:p>
      <w:pPr>
        <w:pStyle w:val="FirstParagraph"/>
      </w:pPr>
      <w:r>
        <w:t xml:space="preserve">This dissertation confirms that the role of the UX UI Designer transcends traditional design boundaries in Belgium Brussels. Operating at the nexus of cultural complexity, regulatory rigor, and technological innovation, these professionals are not merely creators of interfaces—they are architects of trust within Europe's governance ecosystem. As digital transformation accelerates across EU institutions and businesses rooted in Brussels, the demand for designers who understand Belgium's linguistic mosaic and Europe's policy landscape will only intensify. For any organization seeking to thrive in Belgium Brussels, investing in a skilled UX UI Designer is no longer optional but a strategic necessity for meaningful European engagement. The future of digital Europe hinges on these professionals' ability to transform complex requirements into intuitive, inclusive experiences—making their contribution indispensable to the continent's digital identity.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 UI Designers in Belgium Brussels</dc:title>
  <dc:creator/>
  <dc:language>en</dc:language>
  <cp:keywords/>
  <dcterms:created xsi:type="dcterms:W3CDTF">2025-12-12T01:19:25Z</dcterms:created>
  <dcterms:modified xsi:type="dcterms:W3CDTF">2025-12-12T01:19:25Z</dcterms:modified>
</cp:coreProperties>
</file>

<file path=docProps/custom.xml><?xml version="1.0" encoding="utf-8"?>
<Properties xmlns="http://schemas.openxmlformats.org/officeDocument/2006/custom-properties" xmlns:vt="http://schemas.openxmlformats.org/officeDocument/2006/docPropsVTypes"/>
</file>