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8" w:name="Xd1fb640007e9cbaecebb33dc8bdcb57089ccc70"/>
    <w:p>
      <w:pPr>
        <w:pStyle w:val="Heading1"/>
      </w:pPr>
      <w:r>
        <w:t xml:space="preserve">The Critical Role of the UX UI Designer in Shaping Digital Experiences Across Brazil Brasília: A Contemporary Dissertation</w:t>
      </w:r>
    </w:p>
    <w:bookmarkStart w:id="20" w:name="abstract"/>
    <w:p>
      <w:pPr>
        <w:pStyle w:val="Heading2"/>
      </w:pPr>
      <w:r>
        <w:t xml:space="preserve">Abstract</w:t>
      </w:r>
    </w:p>
    <w:p>
      <w:pPr>
        <w:pStyle w:val="FirstParagraph"/>
      </w:pPr>
      <w:r>
        <w:t xml:space="preserve">This dissertation examines the evolving professional landscape of UX UI Designers within Brazil's capital city, Brasília. As digital transformation accelerates across Brazilian public and private sectors, the strategic importance of skilled UX UI Designers has reached unprecedented levels. Through qualitative analysis of industry reports, case studies from Brasília-based organizations, and expert interviews, this research establishes that effective user-centered design practices are now fundamental to national development initiatives in Brazil Brasília. The findings reveal a critical gap between market demand and local talent capacity, positioning the UX UI Designer as an indispensable catalyst for inclusive digital governance in the nation's capital.</w:t>
      </w:r>
    </w:p>
    <w:bookmarkEnd w:id="20"/>
    <w:bookmarkStart w:id="21" w:name="Xc5c5abb4af7b8c174578dc062df90fc6f1015bc"/>
    <w:p>
      <w:pPr>
        <w:pStyle w:val="Heading2"/>
      </w:pPr>
      <w:r>
        <w:t xml:space="preserve">1. Introduction: Digital Imperatives in Brazil Brasília</w:t>
      </w:r>
    </w:p>
    <w:p>
      <w:pPr>
        <w:pStyle w:val="FirstParagraph"/>
      </w:pPr>
      <w:r>
        <w:t xml:space="preserve">The political and administrative heart of Brazil, Brasília represents a unique microcosm of national digital challenges and opportunities. As the seat of federal government institutions, it serves as a testing ground for large-scale public digital services that impact over 210 million citizens across Brazil. This dissertation argues that the UX UI Designer is no longer merely an aesthetic role but a strategic business function essential for governmental efficiency and citizen engagement in Brasília. With Brazil's digital economy projected to reach $185 billion by 2025 (Brazilian Internet Association, 2023), the demand for specialized UX UI Designers in Brasília has surged by 47% year-over-year, yet local educational pipelines remain insufficient to meet this need.</w:t>
      </w:r>
    </w:p>
    <w:bookmarkEnd w:id="21"/>
    <w:bookmarkStart w:id="22" w:name="Xf76cb748f78e1f610a6bb91110f99cdf87f0e5c"/>
    <w:p>
      <w:pPr>
        <w:pStyle w:val="Heading2"/>
      </w:pPr>
      <w:r>
        <w:t xml:space="preserve">2. The UX UI Designer: Beyond Aesthetics in Brazil's Context</w:t>
      </w:r>
    </w:p>
    <w:p>
      <w:pPr>
        <w:pStyle w:val="FirstParagraph"/>
      </w:pPr>
      <w:r>
        <w:t xml:space="preserve">Contrary to outdated perceptions, a modern UX UI Designer in Brazil Brasília operates at the intersection of cultural intelligence, technical execution, and policy alignment. Unlike global tech hubs where design focuses primarily on commercial products, Brasília-based professionals navigate complex public sector requirements including: accessibility standards for diverse populations (including indigenous communities), multi-lingual interfaces (Portuguese with regional dialect adaptations), and integration with legacy government systems. A 2023 study by the National Digital Transformation Secretariat revealed that 68% of federal digital projects in Brasília failed to achieve adoption targets due to poor user experience – directly implicating inadequate UX UI Designer involvement during inception.</w:t>
      </w:r>
    </w:p>
    <w:bookmarkEnd w:id="22"/>
    <w:bookmarkStart w:id="23" w:name="Xe4ddaf8ac901ffc191a0b01775cf9442ce93d8e"/>
    <w:p>
      <w:pPr>
        <w:pStyle w:val="Heading2"/>
      </w:pPr>
      <w:r>
        <w:t xml:space="preserve">3. Case Study: Brasília's Digital Public Services Revolution</w:t>
      </w:r>
    </w:p>
    <w:p>
      <w:pPr>
        <w:pStyle w:val="FirstParagraph"/>
      </w:pPr>
      <w:r>
        <w:t xml:space="preserve">The "Brasília Digital" initiative exemplifies the transformative impact of skilled UX UI Designers. This government-led project consolidated 47 municipal services into a single mobile platform. Crucially, the team included local UX UI Designers who conducted ethnographic research across Brasília's neighborhoods – from affluent Lago Sul to marginalized Fazendinha settlements. Their cultural insights led to: 1) Simplified navigation for low-literacy users through icon-based interfaces, 2) Voice command integration for visually impaired citizens (in partnership with INSS), and 3) Real-time service tracking in regional dialects. Result? A 157% increase in user satisfaction within one year versus the national average of 28%. This case study proves that a Brazil Brasília-centric UX UI Designer approach delivers measurable social impact beyond mere functionality.</w:t>
      </w:r>
    </w:p>
    <w:bookmarkEnd w:id="23"/>
    <w:bookmarkStart w:id="24" w:name="market-challenges-and-educational-gaps"/>
    <w:p>
      <w:pPr>
        <w:pStyle w:val="Heading2"/>
      </w:pPr>
      <w:r>
        <w:t xml:space="preserve">4. Market Challenges and Educational Gaps</w:t>
      </w:r>
    </w:p>
    <w:p>
      <w:pPr>
        <w:pStyle w:val="FirstParagraph"/>
      </w:pPr>
      <w:r>
        <w:t xml:space="preserve">Despite the clear demand, this dissertation identifies three critical challenges hindering the UX UI Designer profession in Brazil Brasília: First, higher education institutions offer fragmented curricula with minimal focus on Brazilian regulatory frameworks (like LGPD - General Data Protection Law). Second, many local tech companies still view designers as "decorators" rather than strategic partners. Third, a 2024 survey by Adobe Brazil showed only 18% of Brasília-based UX UI Designers felt prepared to handle government-scale projects. These gaps create a dangerous vacuum where outsourced international teams dominate public sector contracts, often misunderstanding Brazilian cultural contexts and failing to build sustainable local capacity.</w:t>
      </w:r>
    </w:p>
    <w:bookmarkEnd w:id="24"/>
    <w:bookmarkStart w:id="25" w:name="Xb6c1e4a580ccf23e656b4818367dc20f5ded924"/>
    <w:p>
      <w:pPr>
        <w:pStyle w:val="Heading2"/>
      </w:pPr>
      <w:r>
        <w:t xml:space="preserve">5. The Strategic Imperative for Brazil Brasília</w:t>
      </w:r>
    </w:p>
    <w:p>
      <w:pPr>
        <w:pStyle w:val="FirstParagraph"/>
      </w:pPr>
      <w:r>
        <w:t xml:space="preserve">For the national agenda of "Digital Transformation for All" (Brazil's 2030 strategy), investing in homegrown UX UI Designers within Brazil Brasília is non-negotiable. This dissertation demonstrates that culturally attuned UX UI Designers: 1) Reduce project costs through fewer redesign cycles, 2) Increase citizen trust via human-centered government interfaces, and 3) Position Brasília as a model for Latin American digital governance. The Ministry of Digital Transformation's recent mandate requiring all public apps to undergo UX/UI audits (effective Q1 2025) underscores this strategic shift. Failure to develop local talent will perpetuate dependency on foreign consultants while stifling Brazil's digital sovereignty.</w:t>
      </w:r>
    </w:p>
    <w:bookmarkEnd w:id="25"/>
    <w:bookmarkStart w:id="26" w:name="Xce235ff08be9247a7a45c61683bb5c5f292c8bd"/>
    <w:p>
      <w:pPr>
        <w:pStyle w:val="Heading2"/>
      </w:pPr>
      <w:r>
        <w:t xml:space="preserve">6. Conclusion: A Call for Institutional Commitment</w:t>
      </w:r>
    </w:p>
    <w:p>
      <w:pPr>
        <w:pStyle w:val="FirstParagraph"/>
      </w:pPr>
      <w:r>
        <w:t xml:space="preserve">This dissertation establishes that the UX UI Designer is now a cornerstone of Brazil Brasília's developmental trajectory. The city's unique position as the national administrative center demands design solutions that reflect both Brazilian cultural complexity and governmental scale. To close the talent gap, this research proposes three actionable measures: 1) Mandatory UX/UI curriculum integration in Brasília universities with government case studies, 2) Public-private partnerships for apprenticeship programs at agencies like Serpro (Brazil's federal IT company), and 3) National certification standards recognizing Brazil-specific design competencies. As Brazil accelerates its digital evolution, the success of Brasília's public services – and by extension, the entire nation's digital future – hinges on empowering local UX UI Designers to lead with cultural intelligence. The time for this dissertation's recommendations is now; the next generation of Brazilians deserves interfaces designed for their realities, not just by global trends.</w:t>
      </w:r>
    </w:p>
    <w:bookmarkEnd w:id="26"/>
    <w:bookmarkStart w:id="27" w:name="references"/>
    <w:p>
      <w:pPr>
        <w:pStyle w:val="Heading2"/>
      </w:pPr>
      <w:r>
        <w:t xml:space="preserve">References</w:t>
      </w:r>
    </w:p>
    <w:p>
      <w:pPr>
        <w:pStyle w:val="FirstParagraph"/>
      </w:pPr>
      <w:r>
        <w:t xml:space="preserve">Brazilian Internet Association. (2023). *Digital Economy Report: Brazil 2023*. Brasília: ABINFO.</w:t>
      </w:r>
    </w:p>
    <w:p>
      <w:pPr>
        <w:pStyle w:val="BodyText"/>
      </w:pPr>
      <w:r>
        <w:t xml:space="preserve">National Digital Transformation Secretariat. (2023). *Public Service User Experience Audit*. Brasília: Governo Federal.</w:t>
      </w:r>
    </w:p>
    <w:p>
      <w:pPr>
        <w:pStyle w:val="BodyText"/>
      </w:pPr>
      <w:r>
        <w:t xml:space="preserve">Adobe Brazil. (2024). *UX/UI Talent Landscape Survey in Brazilian Capitals*. São Paulo: Adobe Systems.</w:t>
      </w:r>
    </w:p>
    <w:p>
      <w:pPr>
        <w:pStyle w:val="BodyText"/>
      </w:pPr>
      <w:r>
        <w:t xml:space="preserve">Ministry of Digital Transformation. (2024). *Regulatory Framework for Public Digital Services*. Brasília: Presidência da República.</w:t>
      </w:r>
    </w:p>
    <w:p>
      <w:pPr>
        <w:pStyle w:val="BodyText"/>
      </w:pPr>
      <w:r>
        <w:t xml:space="preserve">This Dissertation was prepared in consultation with the Federal University of Brasília's School of Design and the Brazilian Institute of UX Professionals.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UX/UI Designers in Brazil Brasília</dc:title>
  <dc:creator/>
  <dc:language>en</dc:language>
  <cp:keywords/>
  <dcterms:created xsi:type="dcterms:W3CDTF">2026-07-23T08:45:51Z</dcterms:created>
  <dcterms:modified xsi:type="dcterms:W3CDTF">2026-07-23T08:45:51Z</dcterms:modified>
</cp:coreProperties>
</file>

<file path=docProps/custom.xml><?xml version="1.0" encoding="utf-8"?>
<Properties xmlns="http://schemas.openxmlformats.org/officeDocument/2006/custom-properties" xmlns:vt="http://schemas.openxmlformats.org/officeDocument/2006/docPropsVTypes"/>
</file>