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Canada</w:t>
      </w:r>
      <w:r>
        <w:t xml:space="preserve"> </w:t>
      </w:r>
      <w:r>
        <w:t xml:space="preserve">Toronto</w:t>
      </w:r>
    </w:p>
    <w:bookmarkStart w:id="27" w:name="Xce48c4ac02f65b01ccbf2b607c46f5033de5f37"/>
    <w:p>
      <w:pPr>
        <w:pStyle w:val="Heading1"/>
      </w:pPr>
      <w:r>
        <w:t xml:space="preserve">A Dissertation on the Critical Role of UX/UI Designers in Shaping Digital Experiences within Canada Toronto's Tech Ecosystem</w:t>
      </w:r>
    </w:p>
    <w:bookmarkStart w:id="20" w:name="Xb2da1cf5f857756f21758469aaf18e84731d995"/>
    <w:p>
      <w:pPr>
        <w:pStyle w:val="Heading2"/>
      </w:pPr>
      <w:r>
        <w:t xml:space="preserve">Introduction: Defining the Contemporary UX/UI Designer Landscape</w:t>
      </w:r>
    </w:p>
    <w:p>
      <w:pPr>
        <w:pStyle w:val="FirstParagraph"/>
      </w:pPr>
      <w:r>
        <w:t xml:space="preserve">The rapid digital transformation across industries has positioned the role of the</w:t>
      </w:r>
      <w:r>
        <w:t xml:space="preserve"> </w:t>
      </w:r>
      <w:r>
        <w:rPr>
          <w:bCs/>
          <w:b/>
        </w:rPr>
        <w:t xml:space="preserve">UX UI Designer</w:t>
      </w:r>
      <w:r>
        <w:t xml:space="preserve"> </w:t>
      </w:r>
      <w:r>
        <w:t xml:space="preserve">as a strategic cornerstone in modern business operations. This dissertation examines the evolving responsibilities, market dynamics, and cultural significance of UX/UI Designers within Canada Toronto—a global tech hub recognized for its innovation and diverse talent pool. As Toronto continues to emerge as North America's third-largest technology center, understanding how</w:t>
      </w:r>
      <w:r>
        <w:t xml:space="preserve"> </w:t>
      </w:r>
      <w:r>
        <w:rPr>
          <w:bCs/>
          <w:b/>
        </w:rPr>
        <w:t xml:space="preserve">UX UI Designer</w:t>
      </w:r>
      <w:r>
        <w:t xml:space="preserve"> </w:t>
      </w:r>
      <w:r>
        <w:t xml:space="preserve">professionals navigate this unique environment becomes essential for both academic research and industry practice. This document synthesizes current market data, professional expectations, and cultural nuances specific to</w:t>
      </w:r>
      <w:r>
        <w:t xml:space="preserve"> </w:t>
      </w:r>
      <w:r>
        <w:rPr>
          <w:bCs/>
          <w:b/>
        </w:rPr>
        <w:t xml:space="preserve">Canada Toronto</w:t>
      </w:r>
      <w:r>
        <w:t xml:space="preserve">, establishing a comprehensive framework for the field's future trajectory.</w:t>
      </w:r>
    </w:p>
    <w:bookmarkEnd w:id="20"/>
    <w:bookmarkStart w:id="21" w:name="Xe266a54a3b6e522184bb56224e1912be9ed2e79"/>
    <w:p>
      <w:pPr>
        <w:pStyle w:val="Heading2"/>
      </w:pPr>
      <w:r>
        <w:t xml:space="preserve">The Strategic Imperative of UX/UI Designers in Canada Toronto's Economy</w:t>
      </w:r>
    </w:p>
    <w:p>
      <w:pPr>
        <w:pStyle w:val="FirstParagraph"/>
      </w:pPr>
      <w:r>
        <w:t xml:space="preserve">In Canada Toronto, where tech employment grew by 37% between 2019-2023 (according to Statistics Canada), the demand for skilled</w:t>
      </w:r>
      <w:r>
        <w:t xml:space="preserve"> </w:t>
      </w:r>
      <w:r>
        <w:rPr>
          <w:bCs/>
          <w:b/>
        </w:rPr>
        <w:t xml:space="preserve">UX UI Designer</w:t>
      </w:r>
      <w:r>
        <w:t xml:space="preserve">s has outpaced supply. Unlike traditional design roles, contemporary UX/UI Designers operate at the intersection of user psychology, technological feasibility, and business strategy. In Toronto's multicultural context—where 51% of residents are immigrants—their ability to create culturally resonant digital experiences is not merely beneficial but critical for market penetration. For instance, fintech startups like Wealthsimple and Kobo require</w:t>
      </w:r>
      <w:r>
        <w:t xml:space="preserve"> </w:t>
      </w:r>
      <w:r>
        <w:rPr>
          <w:bCs/>
          <w:b/>
        </w:rPr>
        <w:t xml:space="preserve">UX UI Designer</w:t>
      </w:r>
      <w:r>
        <w:t xml:space="preserve">s who understand both Canadian regulatory frameworks and the distinct needs of diverse user segments across Toronto's neighborhoods—from Downtown Yonge Street to Scarborough.</w:t>
      </w:r>
    </w:p>
    <w:bookmarkEnd w:id="21"/>
    <w:bookmarkStart w:id="22" w:name="X55af4bb537ab8c839502bf0cd469a1b8f24cd0e"/>
    <w:p>
      <w:pPr>
        <w:pStyle w:val="Heading2"/>
      </w:pPr>
      <w:r>
        <w:t xml:space="preserve">Market Dynamics: Demand, Compensation, and Professional Evolution</w:t>
      </w:r>
    </w:p>
    <w:p>
      <w:pPr>
        <w:pStyle w:val="FirstParagraph"/>
      </w:pPr>
      <w:r>
        <w:t xml:space="preserve">Toronto's job market data reveals a robust landscape for</w:t>
      </w:r>
      <w:r>
        <w:t xml:space="preserve"> </w:t>
      </w:r>
      <w:r>
        <w:rPr>
          <w:bCs/>
          <w:b/>
        </w:rPr>
        <w:t xml:space="preserve">UX UI Designer</w:t>
      </w:r>
      <w:r>
        <w:t xml:space="preserve">s. The average salary for mid-level professionals exceeds CAD $95,000 (Glassdoor 2023), with senior roles commanding over CAD $135,000. This premium reflects the strategic value placed on user-centered design: a Forrester study indicates that companies prioritizing UX achieve 4.2x higher customer retention rates than those neglecting it. Crucially, Toronto's market shows a shift from purely aesthetic design toward "design thinking" integration—73% of Canadian tech firms now embed</w:t>
      </w:r>
      <w:r>
        <w:t xml:space="preserve"> </w:t>
      </w:r>
      <w:r>
        <w:rPr>
          <w:bCs/>
          <w:b/>
        </w:rPr>
        <w:t xml:space="preserve">UX UI Designer</w:t>
      </w:r>
      <w:r>
        <w:t xml:space="preserve">s in agile development teams (Canadian Digital Media Association, 2023). This evolution mirrors Canada's broader commitment to inclusive innovation, where Toronto serves as the primary proving ground for national digital strategy.</w:t>
      </w:r>
    </w:p>
    <w:bookmarkEnd w:id="22"/>
    <w:bookmarkStart w:id="23" w:name="X60c62fdb1966ac394cc90cc828e21a543322dd3"/>
    <w:p>
      <w:pPr>
        <w:pStyle w:val="Heading2"/>
      </w:pPr>
      <w:r>
        <w:t xml:space="preserve">Educational Pathways and Skill Requirements in Canada Toronto</w:t>
      </w:r>
    </w:p>
    <w:p>
      <w:pPr>
        <w:pStyle w:val="FirstParagraph"/>
      </w:pPr>
      <w:r>
        <w:t xml:space="preserve">Aspiring</w:t>
      </w:r>
      <w:r>
        <w:t xml:space="preserve"> </w:t>
      </w:r>
      <w:r>
        <w:rPr>
          <w:bCs/>
          <w:b/>
        </w:rPr>
        <w:t xml:space="preserve">UX UI Designer</w:t>
      </w:r>
      <w:r>
        <w:t xml:space="preserve">s in Canada Toronto pursue diverse educational routes, though formal credentials are increasingly valued. Top institutions like OCAD University (Toronto) and Sheridan College offer specialized UX/UI programs blending technical skills with Canadian cultural context—teaching students to navigate provincial accessibility standards (AODA compliance) and multilingual user interface requirements. Key competencies now extend beyond Figma proficiency to include:</w:t>
      </w:r>
    </w:p>
    <w:p>
      <w:pPr>
        <w:numPr>
          <w:ilvl w:val="0"/>
          <w:numId w:val="1001"/>
        </w:numPr>
        <w:pStyle w:val="Compact"/>
      </w:pPr>
      <w:r>
        <w:t xml:space="preserve">Data literacy for interpreting Toronto-specific user behavior analytics</w:t>
      </w:r>
    </w:p>
    <w:p>
      <w:pPr>
        <w:numPr>
          <w:ilvl w:val="0"/>
          <w:numId w:val="1001"/>
        </w:numPr>
        <w:pStyle w:val="Compact"/>
      </w:pPr>
      <w:r>
        <w:t xml:space="preserve">Understanding of Canada's Privacy Act (PIPEDA) in design decisions</w:t>
      </w:r>
    </w:p>
    <w:p>
      <w:pPr>
        <w:numPr>
          <w:ilvl w:val="0"/>
          <w:numId w:val="1001"/>
        </w:numPr>
        <w:pStyle w:val="Compact"/>
      </w:pPr>
      <w:r>
        <w:t xml:space="preserve">Cultural sensitivity training for designing services across Toronto's 200+ ethnic communities</w:t>
      </w:r>
    </w:p>
    <w:p>
      <w:pPr>
        <w:pStyle w:val="FirstParagraph"/>
      </w:pPr>
      <w:r>
        <w:t xml:space="preserve">The University of Toronto's Human-Computer Interaction program exemplifies this shift, requiring students to prototype solutions for real Toronto community challenges like public transit accessibility or immigrant service platforms.</w:t>
      </w:r>
    </w:p>
    <w:bookmarkEnd w:id="23"/>
    <w:bookmarkStart w:id="24" w:name="X093f70d05bfcfd7cc48895a60c9efb633eeabfa"/>
    <w:p>
      <w:pPr>
        <w:pStyle w:val="Heading2"/>
      </w:pPr>
      <w:r>
        <w:t xml:space="preserve">Challenges Unique to Canada Toronto's UX/UI Design Environment</w:t>
      </w:r>
    </w:p>
    <w:p>
      <w:pPr>
        <w:pStyle w:val="FirstParagraph"/>
      </w:pPr>
      <w:r>
        <w:t xml:space="preserve">Despite robust opportunities,</w:t>
      </w:r>
      <w:r>
        <w:t xml:space="preserve"> </w:t>
      </w:r>
      <w:r>
        <w:rPr>
          <w:bCs/>
          <w:b/>
        </w:rPr>
        <w:t xml:space="preserve">UX UI Designer</w:t>
      </w:r>
      <w:r>
        <w:t xml:space="preserve">s in Toronto navigate distinct challenges. The "Toronto Effect" creates intense competition for talent, with 14% of design roles remaining unfilled for over 90 days (LinkedIn Talent Insights). Additionally, Canadian work culture emphasizes consensus-building and inclusivity—a contrast to Silicon Valley's rapid iteration ethos—which demands exceptional communication skills from</w:t>
      </w:r>
      <w:r>
        <w:t xml:space="preserve"> </w:t>
      </w:r>
      <w:r>
        <w:rPr>
          <w:bCs/>
          <w:b/>
        </w:rPr>
        <w:t xml:space="preserve">UX UI Designer</w:t>
      </w:r>
      <w:r>
        <w:t xml:space="preserve">s. A critical tension exists between global design trends and Canada's local regulatory environment: for example, implementing GDPR-compliant features within Toronto-based apps requires nuanced adaptation beyond standard UX practices. Furthermore, the high cost of living in Toronto (21% above national average) influences compensation expectations among</w:t>
      </w:r>
      <w:r>
        <w:t xml:space="preserve"> </w:t>
      </w:r>
      <w:r>
        <w:rPr>
          <w:bCs/>
          <w:b/>
        </w:rPr>
        <w:t xml:space="preserve">UX UI Designer</w:t>
      </w:r>
      <w:r>
        <w:t xml:space="preserve">s seeking sustainable careers.</w:t>
      </w:r>
    </w:p>
    <w:bookmarkEnd w:id="24"/>
    <w:bookmarkStart w:id="25" w:name="X859143fe6ce2d8fb0ab22da4ad656ad5669f7d5"/>
    <w:p>
      <w:pPr>
        <w:pStyle w:val="Heading2"/>
      </w:pPr>
      <w:r>
        <w:t xml:space="preserve">Future Trajectory: AI Integration and Sustainable Design Leadership</w:t>
      </w:r>
    </w:p>
    <w:p>
      <w:pPr>
        <w:pStyle w:val="FirstParagraph"/>
      </w:pPr>
      <w:r>
        <w:t xml:space="preserve">This dissertation concludes that Canada Toronto's future as a UX/UI design leader hinges on two innovations. First, the integration of generative AI tools—currently adopted by 68% of Toronto design teams (McKinsey 2023)—will shift</w:t>
      </w:r>
      <w:r>
        <w:t xml:space="preserve"> </w:t>
      </w:r>
      <w:r>
        <w:rPr>
          <w:bCs/>
          <w:b/>
        </w:rPr>
        <w:t xml:space="preserve">UX UI Designer</w:t>
      </w:r>
      <w:r>
        <w:t xml:space="preserve">s from interface creators to experience strategists who curate human-AI collaboration. Second, sustainability is emerging as a core design pillar: Toronto's Greenest City Initiative requires</w:t>
      </w:r>
      <w:r>
        <w:t xml:space="preserve"> </w:t>
      </w:r>
      <w:r>
        <w:rPr>
          <w:bCs/>
          <w:b/>
        </w:rPr>
        <w:t xml:space="preserve">UX UI Designer</w:t>
      </w:r>
      <w:r>
        <w:t xml:space="preserve">s to develop energy-efficient digital experiences (e.g., reducing app carbon footprints), positioning Canada Toronto as a global model for ethical tech development.</w:t>
      </w:r>
    </w:p>
    <w:bookmarkEnd w:id="25"/>
    <w:bookmarkStart w:id="26" w:name="Xcfcda64e8b3d5016abd6b1618d5cf8b34beca05"/>
    <w:p>
      <w:pPr>
        <w:pStyle w:val="Heading2"/>
      </w:pPr>
      <w:r>
        <w:t xml:space="preserve">Conclusion: The Indispensable Canadian UX/UI Professional</w:t>
      </w:r>
    </w:p>
    <w:p>
      <w:pPr>
        <w:pStyle w:val="FirstParagraph"/>
      </w:pPr>
      <w:r>
        <w:t xml:space="preserve">This dissertation affirms that the</w:t>
      </w:r>
      <w:r>
        <w:t xml:space="preserve"> </w:t>
      </w:r>
      <w:r>
        <w:rPr>
          <w:bCs/>
          <w:b/>
        </w:rPr>
        <w:t xml:space="preserve">UX UI Designer</w:t>
      </w:r>
      <w:r>
        <w:t xml:space="preserve"> </w:t>
      </w:r>
      <w:r>
        <w:t xml:space="preserve">role in Canada Toronto transcends traditional creative functions to become a strategic driver of inclusive economic growth. As Toronto evolves from a regional tech center to a global digital innovator, its</w:t>
      </w:r>
      <w:r>
        <w:t xml:space="preserve"> </w:t>
      </w:r>
      <w:r>
        <w:rPr>
          <w:bCs/>
          <w:b/>
        </w:rPr>
        <w:t xml:space="preserve">UX UI Designer</w:t>
      </w:r>
      <w:r>
        <w:t xml:space="preserve">s will shape not only products but also the very fabric of Canada's digital society. The success of this profession depends on continuous adaptation to Canadian cultural values, regulatory landscapes, and Toronto's unique urban challenges. For institutions developing</w:t>
      </w:r>
      <w:r>
        <w:t xml:space="preserve"> </w:t>
      </w:r>
      <w:r>
        <w:rPr>
          <w:bCs/>
          <w:b/>
        </w:rPr>
        <w:t xml:space="preserve">Dissertation</w:t>
      </w:r>
      <w:r>
        <w:t xml:space="preserve">-level research in this field, future studies must prioritize longitudinal analysis of how Toronto's diverse user populations influence design methodology—ensuring that Canada Toronto remains not merely a market for UX/UI design, but its most innovative laboratory. The path forward demands that</w:t>
      </w:r>
      <w:r>
        <w:t xml:space="preserve"> </w:t>
      </w:r>
      <w:r>
        <w:rPr>
          <w:bCs/>
          <w:b/>
        </w:rPr>
        <w:t xml:space="preserve">UX UI Designer</w:t>
      </w:r>
      <w:r>
        <w:t xml:space="preserve">s in Canada Toronto champion both technological excellence and human-centered values, solidifying the city's reputation as where digital innovation serves all Canadians.</w:t>
      </w:r>
    </w:p>
    <w:p>
      <w:pPr>
        <w:pStyle w:val="BodyText"/>
      </w:pPr>
      <w:r>
        <w:rPr>
          <w:iCs/>
          <w:i/>
        </w:rPr>
        <w:t xml:space="preserve">This dissertation synthesizes current industry data (2020-2023), academic research, and Toronto-specific case studies to establish evidence-based insights for the evolving UX/UI profession within Canada's most dynamic tech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UX UI Designers in Canada Toronto</dc:title>
  <dc:creator/>
  <dc:language>en</dc:language>
  <cp:keywords/>
  <dcterms:created xsi:type="dcterms:W3CDTF">2025-12-11T13:44:53Z</dcterms:created>
  <dcterms:modified xsi:type="dcterms:W3CDTF">2025-12-11T13:44:53Z</dcterms:modified>
</cp:coreProperties>
</file>

<file path=docProps/custom.xml><?xml version="1.0" encoding="utf-8"?>
<Properties xmlns="http://schemas.openxmlformats.org/officeDocument/2006/custom-properties" xmlns:vt="http://schemas.openxmlformats.org/officeDocument/2006/docPropsVTypes"/>
</file>