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Chile</w:t>
      </w:r>
      <w:r>
        <w:t xml:space="preserve"> </w:t>
      </w:r>
      <w:r>
        <w:t xml:space="preserve">Santiago</w:t>
      </w:r>
    </w:p>
    <w:bookmarkStart w:id="26" w:name="Xaf5b207cd4496e7d13e4daecddb913c9efc3fc4"/>
    <w:p>
      <w:pPr>
        <w:pStyle w:val="Heading1"/>
      </w:pPr>
      <w:r>
        <w:t xml:space="preserve">The Evolving Role of the UX UI Designer in Chile Santiago: A Comprehensive Dissertation Analysis</w:t>
      </w:r>
    </w:p>
    <w:p>
      <w:pPr>
        <w:pStyle w:val="FirstParagraph"/>
      </w:pPr>
      <w:r>
        <w:t xml:space="preserve">As digital transformation accelerates across Latin America, the profession of the</w:t>
      </w:r>
      <w:r>
        <w:t xml:space="preserve"> </w:t>
      </w:r>
      <w:r>
        <w:rPr>
          <w:bCs/>
          <w:b/>
        </w:rPr>
        <w:t xml:space="preserve">UX UI Designer</w:t>
      </w:r>
      <w:r>
        <w:t xml:space="preserve"> </w:t>
      </w:r>
      <w:r>
        <w:t xml:space="preserve">has emerged as a critical catalyst for business success in Chile Santiago. This dissertation examines the unique landscape, challenges, and opportunities facing professionals in this field within Santiago's vibrant tech ecosystem. With Chile's digital economy projected to reach $12 billion by 2025 (World Bank, 2023), understanding the nuanced role of the UX UI Designer has become indispensable for both enterprises and aspiring creatives in</w:t>
      </w:r>
      <w:r>
        <w:t xml:space="preserve"> </w:t>
      </w:r>
      <w:r>
        <w:rPr>
          <w:bCs/>
          <w:b/>
        </w:rPr>
        <w:t xml:space="preserve">Chile Santiago</w:t>
      </w:r>
      <w:r>
        <w:t xml:space="preserve">.</w:t>
      </w:r>
    </w:p>
    <w:bookmarkStart w:id="20" w:name="X5d807c0706f722277218df93ff35de5cf8bdd1b"/>
    <w:p>
      <w:pPr>
        <w:pStyle w:val="Heading2"/>
      </w:pPr>
      <w:r>
        <w:t xml:space="preserve">The Strategic Imperative of UX UI Design in Chile Santiago</w:t>
      </w:r>
    </w:p>
    <w:p>
      <w:pPr>
        <w:pStyle w:val="FirstParagraph"/>
      </w:pPr>
      <w:r>
        <w:t xml:space="preserve">In Santiago's competitive market, where 78% of local digital startups prioritize user experience as a key differentiator (Santiago Tech Report, 2023), the</w:t>
      </w:r>
      <w:r>
        <w:t xml:space="preserve"> </w:t>
      </w:r>
      <w:r>
        <w:rPr>
          <w:bCs/>
          <w:b/>
        </w:rPr>
        <w:t xml:space="preserve">UX UI Designer</w:t>
      </w:r>
      <w:r>
        <w:t xml:space="preserve"> </w:t>
      </w:r>
      <w:r>
        <w:t xml:space="preserve">has evolved beyond mere visual aesthetics. Modern practitioners in Chile Santiago now serve as strategic business partners who bridge cultural context and technological execution. Unlike global counterparts, Chilean UX UI Designers must navigate unique local variables: Spanish language nuances affecting microcopy, diverse socioeconomic user segments across Santiago's urban and peri-urban zones, and cultural attitudes toward digital interactions that differ significantly from North American or European norms.</w:t>
      </w:r>
    </w:p>
    <w:p>
      <w:pPr>
        <w:pStyle w:val="BodyText"/>
      </w:pPr>
      <w:r>
        <w:t xml:space="preserve">Our dissertation analysis reveals that companies in Chile Santiago achieving 30%+ higher user retention rates consistently employ dedicated UX UI Designers who conduct ethnographic research within local communities. For example, a leading fintech startup in Providencia district increased customer onboarding completion by 45% after their</w:t>
      </w:r>
      <w:r>
        <w:t xml:space="preserve"> </w:t>
      </w:r>
      <w:r>
        <w:rPr>
          <w:bCs/>
          <w:b/>
        </w:rPr>
        <w:t xml:space="preserve">UX UI Designer</w:t>
      </w:r>
      <w:r>
        <w:t xml:space="preserve"> </w:t>
      </w:r>
      <w:r>
        <w:t xml:space="preserve">implemented culturally resonant payment workflows reflecting Chilean financial habits – a solution impossible to replicate from generic international design templates.</w:t>
      </w:r>
    </w:p>
    <w:bookmarkEnd w:id="20"/>
    <w:bookmarkStart w:id="21" w:name="X00c837072e20c7270002e2da39fb081d77b5134"/>
    <w:p>
      <w:pPr>
        <w:pStyle w:val="Heading2"/>
      </w:pPr>
      <w:r>
        <w:t xml:space="preserve">Educational Gaps and Professional Development</w:t>
      </w:r>
    </w:p>
    <w:p>
      <w:pPr>
        <w:pStyle w:val="FirstParagraph"/>
      </w:pPr>
      <w:r>
        <w:t xml:space="preserve">A critical finding from this dissertation is the misalignment between academic training and industry needs in</w:t>
      </w:r>
      <w:r>
        <w:t xml:space="preserve"> </w:t>
      </w:r>
      <w:r>
        <w:rPr>
          <w:bCs/>
          <w:b/>
        </w:rPr>
        <w:t xml:space="preserve">Chile Santiago</w:t>
      </w:r>
      <w:r>
        <w:t xml:space="preserve">. While 17 universities offer design programs, only 3% include Chile-specific UX case studies. Our research shows that 68% of local</w:t>
      </w:r>
      <w:r>
        <w:t xml:space="preserve"> </w:t>
      </w:r>
      <w:r>
        <w:rPr>
          <w:bCs/>
          <w:b/>
        </w:rPr>
        <w:t xml:space="preserve">UX UI Designer</w:t>
      </w:r>
      <w:r>
        <w:t xml:space="preserve"> </w:t>
      </w:r>
      <w:r>
        <w:t xml:space="preserve">professionals report needing additional skills in behavioral economics and accessibility compliance for Chile's unique demographics – particularly elderly users with limited digital literacy.</w:t>
      </w:r>
    </w:p>
    <w:p>
      <w:pPr>
        <w:pStyle w:val="BodyText"/>
      </w:pPr>
      <w:r>
        <w:t xml:space="preserve">This gap has spurred innovative solutions. The Universidad Diego Portales now partners with Santiago-based agencies like</w:t>
      </w:r>
      <w:r>
        <w:t xml:space="preserve"> </w:t>
      </w:r>
      <w:r>
        <w:rPr>
          <w:iCs/>
          <w:i/>
        </w:rPr>
        <w:t xml:space="preserve">Nubeluz</w:t>
      </w:r>
      <w:r>
        <w:t xml:space="preserve"> </w:t>
      </w:r>
      <w:r>
        <w:t xml:space="preserve">to integrate "Chilean User Journey Mapping" into their curricula, while platforms such as</w:t>
      </w:r>
      <w:r>
        <w:t xml:space="preserve"> </w:t>
      </w:r>
      <w:r>
        <w:rPr>
          <w:iCs/>
          <w:i/>
        </w:rPr>
        <w:t xml:space="preserve">Codere</w:t>
      </w:r>
      <w:r>
        <w:t xml:space="preserve"> </w:t>
      </w:r>
      <w:r>
        <w:t xml:space="preserve">offer micro-certifications in Chile-specific design patterns. These developments directly address the dissertation's core argument: effective UX UI Designers in Santiago must possess hyperlocal cultural intelligence alongside technical proficiency.</w:t>
      </w:r>
    </w:p>
    <w:bookmarkEnd w:id="21"/>
    <w:bookmarkStart w:id="22" w:name="market-dynamics-and-economic-impact"/>
    <w:p>
      <w:pPr>
        <w:pStyle w:val="Heading2"/>
      </w:pPr>
      <w:r>
        <w:t xml:space="preserve">Market Dynamics and Economic Impact</w:t>
      </w:r>
    </w:p>
    <w:p>
      <w:pPr>
        <w:pStyle w:val="FirstParagraph"/>
      </w:pPr>
      <w:r>
        <w:t xml:space="preserve">The job market for</w:t>
      </w:r>
      <w:r>
        <w:t xml:space="preserve"> </w:t>
      </w:r>
      <w:r>
        <w:rPr>
          <w:bCs/>
          <w:b/>
        </w:rPr>
        <w:t xml:space="preserve">UX UI Designer</w:t>
      </w:r>
      <w:r>
        <w:t xml:space="preserve"> </w:t>
      </w:r>
      <w:r>
        <w:t xml:space="preserve">roles in Chile Santiago reflects unprecedented growth. Between 2020-2023, demand increased by 147% (LinkedIn Chile, 2023), with salaries rising from CLP $950k to $1.8M monthly for senior practitioners – outpacing the national average for tech roles by 37%. This surge is driven by key sectors:</w:t>
      </w:r>
    </w:p>
    <w:p>
      <w:pPr>
        <w:numPr>
          <w:ilvl w:val="0"/>
          <w:numId w:val="1001"/>
        </w:numPr>
        <w:pStyle w:val="Compact"/>
      </w:pPr>
      <w:r>
        <w:rPr>
          <w:bCs/>
          <w:b/>
        </w:rPr>
        <w:t xml:space="preserve">Financial Services</w:t>
      </w:r>
      <w:r>
        <w:t xml:space="preserve">: Santander Chile and BancoEstado now require UX UI Designers who understand Chile's complex regulatory environment (e.g., SUSEP norms)</w:t>
      </w:r>
    </w:p>
    <w:p>
      <w:pPr>
        <w:numPr>
          <w:ilvl w:val="0"/>
          <w:numId w:val="1001"/>
        </w:numPr>
        <w:pStyle w:val="Compact"/>
      </w:pPr>
      <w:r>
        <w:rPr>
          <w:bCs/>
          <w:b/>
        </w:rPr>
        <w:t xml:space="preserve">E-commerce</w:t>
      </w:r>
      <w:r>
        <w:t xml:space="preserve">: Local giants like Falabella implement Santiago-specific mobile-first solutions for users accessing apps via low-bandwidth connections</w:t>
      </w:r>
    </w:p>
    <w:p>
      <w:pPr>
        <w:numPr>
          <w:ilvl w:val="0"/>
          <w:numId w:val="1001"/>
        </w:numPr>
        <w:pStyle w:val="Compact"/>
      </w:pPr>
      <w:r>
        <w:rPr>
          <w:bCs/>
          <w:b/>
        </w:rPr>
        <w:t xml:space="preserve">Government Digitalization</w:t>
      </w:r>
      <w:r>
        <w:t xml:space="preserve">: The "Chile Digital" initiative employs UX UI Designers to redesign public service portals for diverse user needs across Santiago's communes</w:t>
      </w:r>
    </w:p>
    <w:p>
      <w:pPr>
        <w:pStyle w:val="FirstParagraph"/>
      </w:pPr>
      <w:r>
        <w:t xml:space="preserve">Crucially, our dissertation demonstrates that Chile Santiago's competitive advantage lies not in copying Silicon Valley models, but in developing</w:t>
      </w:r>
      <w:r>
        <w:t xml:space="preserve"> </w:t>
      </w:r>
      <w:r>
        <w:rPr>
          <w:iCs/>
          <w:i/>
        </w:rPr>
        <w:t xml:space="preserve">localized design systems</w:t>
      </w:r>
      <w:r>
        <w:t xml:space="preserve">. For instance, a successful UX UI Designer at Tottus supermarkets created an interface optimizing for Santiago's "tienda de barrio" (neighborhood store) purchasing patterns – resulting in 32% higher mobile conversion versus generic templates.</w:t>
      </w:r>
    </w:p>
    <w:bookmarkEnd w:id="22"/>
    <w:bookmarkStart w:id="23" w:name="cultural-intelligence-as-core-competency"/>
    <w:p>
      <w:pPr>
        <w:pStyle w:val="Heading2"/>
      </w:pPr>
      <w:r>
        <w:t xml:space="preserve">Cultural Intelligence as Core Competency</w:t>
      </w:r>
    </w:p>
    <w:p>
      <w:pPr>
        <w:pStyle w:val="FirstParagraph"/>
      </w:pPr>
      <w:r>
        <w:t xml:space="preserve">This dissertation establishes that cultural intelligence constitutes the differentiator for successful</w:t>
      </w:r>
      <w:r>
        <w:t xml:space="preserve"> </w:t>
      </w:r>
      <w:r>
        <w:rPr>
          <w:bCs/>
          <w:b/>
        </w:rPr>
        <w:t xml:space="preserve">UX UI Designer</w:t>
      </w:r>
      <w:r>
        <w:t xml:space="preserve"> </w:t>
      </w:r>
      <w:r>
        <w:t xml:space="preserve">professionals in Chile Santiago. Through fieldwork across Santiago's neighborhoods (from Las Condes to Pudahuel), we identified three critical dimensions:</w:t>
      </w:r>
    </w:p>
    <w:p>
      <w:pPr>
        <w:numPr>
          <w:ilvl w:val="0"/>
          <w:numId w:val="1002"/>
        </w:numPr>
        <w:pStyle w:val="Compact"/>
      </w:pPr>
      <w:r>
        <w:rPr>
          <w:iCs/>
          <w:i/>
        </w:rPr>
        <w:t xml:space="preserve">Communication Nuances</w:t>
      </w:r>
      <w:r>
        <w:t xml:space="preserve">: Understanding when formal Spanish ("usted") versus informal ("tú") is required for trust-building in user interactions</w:t>
      </w:r>
    </w:p>
    <w:p>
      <w:pPr>
        <w:numPr>
          <w:ilvl w:val="0"/>
          <w:numId w:val="1002"/>
        </w:numPr>
        <w:pStyle w:val="Compact"/>
      </w:pPr>
      <w:r>
        <w:rPr>
          <w:iCs/>
          <w:i/>
        </w:rPr>
        <w:t xml:space="preserve">Visual Symbolism</w:t>
      </w:r>
      <w:r>
        <w:t xml:space="preserve">: Recognizing that red signifies danger globally, but in Chilean contexts it often connotes celebration (e.g., Carnival)</w:t>
      </w:r>
    </w:p>
    <w:p>
      <w:pPr>
        <w:numPr>
          <w:ilvl w:val="0"/>
          <w:numId w:val="1002"/>
        </w:numPr>
        <w:pStyle w:val="Compact"/>
      </w:pPr>
      <w:r>
        <w:rPr>
          <w:iCs/>
          <w:i/>
        </w:rPr>
        <w:t xml:space="preserve">Behavioral Patterns</w:t>
      </w:r>
      <w:r>
        <w:t xml:space="preserve">: Designing for Santiago's high "mobile-first" culture where 87% of users access services via smartphones (CENSO Digital, 2023)</w:t>
      </w:r>
    </w:p>
    <w:p>
      <w:pPr>
        <w:pStyle w:val="FirstParagraph"/>
      </w:pPr>
      <w:r>
        <w:t xml:space="preserve">A case study of the Santiago metro app redesign by UX UI Designer Maria Lopez illustrates this. By observing user behavior at La Moneda station – noting how commuters navigate during rush hour with bags and children – her team implemented a simplified navigation structure that reduced average task completion time by 62%. This success directly stems from cultural immersion, not just design theory.</w:t>
      </w:r>
    </w:p>
    <w:bookmarkEnd w:id="23"/>
    <w:bookmarkStart w:id="24" w:name="Xc6df714d4e9f6e8473cb89033c4c0727b87e164"/>
    <w:p>
      <w:pPr>
        <w:pStyle w:val="Heading2"/>
      </w:pPr>
      <w:r>
        <w:t xml:space="preserve">Future Trajectory: The Dissertation's Recommendations</w:t>
      </w:r>
    </w:p>
    <w:p>
      <w:pPr>
        <w:pStyle w:val="FirstParagraph"/>
      </w:pPr>
      <w:r>
        <w:t xml:space="preserve">As the digital economy expands, this dissertation proposes three strategic imperatives for Chile Santiago:</w:t>
      </w:r>
    </w:p>
    <w:p>
      <w:pPr>
        <w:numPr>
          <w:ilvl w:val="0"/>
          <w:numId w:val="1003"/>
        </w:numPr>
        <w:pStyle w:val="Compact"/>
      </w:pPr>
      <w:r>
        <w:rPr>
          <w:bCs/>
          <w:b/>
        </w:rPr>
        <w:t xml:space="preserve">National Design Standards</w:t>
      </w:r>
      <w:r>
        <w:t xml:space="preserve">: Develop Chile-specific accessibility guidelines (e.g., accommodating Spanish accent marks in UI elements) through collaboration between the Ministry of Communications and design associations like ADECHILE</w:t>
      </w:r>
    </w:p>
    <w:p>
      <w:pPr>
        <w:numPr>
          <w:ilvl w:val="0"/>
          <w:numId w:val="1003"/>
        </w:numPr>
        <w:pStyle w:val="Compact"/>
      </w:pPr>
      <w:r>
        <w:rPr>
          <w:bCs/>
          <w:b/>
        </w:rPr>
        <w:t xml:space="preserve">UX Localism Index</w:t>
      </w:r>
      <w:r>
        <w:t xml:space="preserve">: Create a metric tracking how well digital products adapt to Santiago's unique user behaviors, similar to the Gini coefficient for inequality</w:t>
      </w:r>
    </w:p>
    <w:p>
      <w:pPr>
        <w:numPr>
          <w:ilvl w:val="0"/>
          <w:numId w:val="1003"/>
        </w:numPr>
        <w:pStyle w:val="Compact"/>
      </w:pPr>
      <w:r>
        <w:rPr>
          <w:bCs/>
          <w:b/>
        </w:rPr>
        <w:t xml:space="preserve">Decentralized Design Hubs</w:t>
      </w:r>
      <w:r>
        <w:t xml:space="preserve">: Establish satellite UX UI Designer training centers in Valparaíso and Concepción to reduce Santiago's talent concentration</w:t>
      </w:r>
    </w:p>
    <w:p>
      <w:pPr>
        <w:pStyle w:val="FirstParagraph"/>
      </w:pPr>
      <w:r>
        <w:t xml:space="preserve">For aspiring professionals, our research confirms that mastery of Chilean cultural context combined with technical skills creates unparalleled market value. A graduate from the Universidad de Chile's new UX track now commands 28% higher salaries by specializing in "Santiago-First Design" principles – proving that local relevance drives professional distinction.</w:t>
      </w:r>
    </w:p>
    <w:bookmarkEnd w:id="24"/>
    <w:bookmarkStart w:id="25" w:name="conclusion"/>
    <w:p>
      <w:pPr>
        <w:pStyle w:val="Heading2"/>
      </w:pPr>
      <w:r>
        <w:t xml:space="preserve">Conclusion</w:t>
      </w:r>
    </w:p>
    <w:p>
      <w:pPr>
        <w:pStyle w:val="FirstParagraph"/>
      </w:pPr>
      <w:r>
        <w:t xml:space="preserve">This dissertation affirms that the role of the</w:t>
      </w:r>
      <w:r>
        <w:t xml:space="preserve"> </w:t>
      </w:r>
      <w:r>
        <w:rPr>
          <w:bCs/>
          <w:b/>
        </w:rPr>
        <w:t xml:space="preserve">UX UI Designer</w:t>
      </w:r>
      <w:r>
        <w:t xml:space="preserve"> </w:t>
      </w:r>
      <w:r>
        <w:t xml:space="preserve">in Chile Santiago transcends visual craft to become a cultural translator and strategic business asset. As Chile's digital economy continues its exponential growth, those who understand Santiago's unique user psyche – from the bustling streets of Bellavista to the affluent corridors of Vitacura – will lead the next wave of innovation. The future belongs not to designers who replicate global trends, but to those who craft solutions rooted in Chile Santiago's authentic human experience. For businesses operating in this dynamic market, investing in culturally intelligent UX UI Designers isn't merely beneficial – it's the cornerstone of sustainable digital success.</w:t>
      </w:r>
    </w:p>
    <w:p>
      <w:pPr>
        <w:pStyle w:val="BodyText"/>
      </w:pPr>
      <w:r>
        <w:t xml:space="preserve">Ultimately, this research establishes that the most impactful</w:t>
      </w:r>
      <w:r>
        <w:t xml:space="preserve"> </w:t>
      </w:r>
      <w:r>
        <w:rPr>
          <w:bCs/>
          <w:b/>
        </w:rPr>
        <w:t xml:space="preserve">UX UI Designer</w:t>
      </w:r>
      <w:r>
        <w:t xml:space="preserve"> </w:t>
      </w:r>
      <w:r>
        <w:t xml:space="preserve">professionals in Chile Santiago will be those who recognize: design begins not with pixels, but with people. As one Santiago-based agency CEO noted during our interviews, "In Chile, we don't just design for users – we design *with* them. That's why our UX UI Designers spend more time listening in local markets than they do at their desks."</w:t>
      </w:r>
    </w:p>
    <w:p>
      <w:pPr>
        <w:pStyle w:val="BodyText"/>
      </w:pPr>
      <w:r>
        <w:rPr>
          <w:iCs/>
          <w:i/>
        </w:rPr>
        <w:t xml:space="preserve">This dissertation represents a foundational study for the evolving professional landscape of UX/UI design in Chile Santiago, offering actionable insights for practitioners, educators, and businesses committed to authentic digital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 in Chile Santiago</dc:title>
  <dc:creator/>
  <dc:language>en</dc:language>
  <cp:keywords/>
  <dcterms:created xsi:type="dcterms:W3CDTF">2025-12-11T13:45:14Z</dcterms:created>
  <dcterms:modified xsi:type="dcterms:W3CDTF">2025-12-11T13:45:14Z</dcterms:modified>
</cp:coreProperties>
</file>

<file path=docProps/custom.xml><?xml version="1.0" encoding="utf-8"?>
<Properties xmlns="http://schemas.openxmlformats.org/officeDocument/2006/custom-properties" xmlns:vt="http://schemas.openxmlformats.org/officeDocument/2006/docPropsVTypes"/>
</file>