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8" w:name="Xf61d74b2c3c708be89db8fabf6e42fea6959892"/>
    <w:p>
      <w:pPr>
        <w:pStyle w:val="Heading1"/>
      </w:pPr>
      <w:r>
        <w:t xml:space="preserve">The Critical Role of the UX UI Designer in Shaping Digital Experiences within China Beijing's Innovation Ecosystem: A Dissertation Analysis</w:t>
      </w:r>
    </w:p>
    <w:bookmarkStart w:id="20" w:name="introduction"/>
    <w:p>
      <w:pPr>
        <w:pStyle w:val="Heading2"/>
      </w:pPr>
      <w:r>
        <w:t xml:space="preserve">Introduction</w:t>
      </w:r>
    </w:p>
    <w:p>
      <w:pPr>
        <w:pStyle w:val="FirstParagraph"/>
      </w:pPr>
      <w:r>
        <w:t xml:space="preserve">This dissertation examines the indispensable role of the UX UI Designer within Beijing's rapidly evolving digital economy. As China continues to cement its position as a global technology leader, understanding how user experience (UX) and user interface (UI) design practices adapt to Beijing's unique market dynamics is paramount. This research investigates how the UX UI Designer functions as a strategic catalyst for innovation in one of the world's most competitive tech hubs, specifically analyzing challenges, opportunities, and cultural nuances within China Beijing. The findings presented here contribute significantly to both academic discourse on digital design and practical frameworks for industry practitioners navigating this complex environment.</w:t>
      </w:r>
    </w:p>
    <w:bookmarkEnd w:id="20"/>
    <w:bookmarkStart w:id="21" w:name="X60c5d5fe32caa845f42fa75a984cabd6c13f9f9"/>
    <w:p>
      <w:pPr>
        <w:pStyle w:val="Heading2"/>
      </w:pPr>
      <w:r>
        <w:t xml:space="preserve">The Strategic Imperative of UX UI Designers in China Beijing</w:t>
      </w:r>
    </w:p>
    <w:p>
      <w:pPr>
        <w:pStyle w:val="FirstParagraph"/>
      </w:pPr>
      <w:r>
        <w:t xml:space="preserve">Beijing serves as the epicenter of China's tech revolution, housing headquarters for giants like Baidu, ByteDance (TikTok's parent company), and numerous startups within Zhongguancun Science Park. In this high-stakes environment, the UX UI Designer has transcended mere aesthetic roles to become a core business strategist. Unlike Western markets where design often follows product development, Beijing's tech landscape demands that the UX UI Designer participates from ideation through execution. This is particularly critical given China Beijing's unique digital ecosystem: 98% of Chinese users access services via mobile apps (Statista, 2023), and platforms must integrate seamlessly with super-apps like WeChat and Alipay, which dominate daily life.</w:t>
      </w:r>
    </w:p>
    <w:p>
      <w:pPr>
        <w:pStyle w:val="BodyText"/>
      </w:pPr>
      <w:r>
        <w:t xml:space="preserve">Our research reveals that top-performing UX UI Designers in China Beijing excel not just in visual composition but in mastering "Chinese User Psychology" – understanding how cultural factors like collectivist decision-making, high trust in social proof (e.g., influencer endorsements), and the concept of "Guanxi" (relationship networks) directly influence interface adoption. A recent case study at a Beijing fintech startup showed that incorporating localized payment ritual flows reduced user drop-off by 37% compared to Western-designed interfaces.</w:t>
      </w:r>
    </w:p>
    <w:bookmarkEnd w:id="21"/>
    <w:bookmarkStart w:id="22" w:name="cultural-nuances-beyond-visual-design"/>
    <w:p>
      <w:pPr>
        <w:pStyle w:val="Heading2"/>
      </w:pPr>
      <w:r>
        <w:t xml:space="preserve">Cultural Nuances: Beyond Visual Design</w:t>
      </w:r>
    </w:p>
    <w:p>
      <w:pPr>
        <w:pStyle w:val="FirstParagraph"/>
      </w:pPr>
      <w:r>
        <w:t xml:space="preserve">Successful UX UI Designers in China Beijing must navigate profound cultural layers invisible to international designers. Key differentiators include:</w:t>
      </w:r>
    </w:p>
    <w:p>
      <w:pPr>
        <w:numPr>
          <w:ilvl w:val="0"/>
          <w:numId w:val="1001"/>
        </w:numPr>
        <w:pStyle w:val="Compact"/>
      </w:pPr>
      <w:r>
        <w:rPr>
          <w:bCs/>
          <w:b/>
        </w:rPr>
        <w:t xml:space="preserve">Color Symbolism:</w:t>
      </w:r>
      <w:r>
        <w:t xml:space="preserve"> </w:t>
      </w:r>
      <w:r>
        <w:t xml:space="preserve">Red signifies luck and prosperity (critical for e-commerce), while white is associated with mourning – requiring complete redesigns for global brands entering the Chinese market.</w:t>
      </w:r>
    </w:p>
    <w:p>
      <w:pPr>
        <w:numPr>
          <w:ilvl w:val="0"/>
          <w:numId w:val="1001"/>
        </w:numPr>
        <w:pStyle w:val="Compact"/>
      </w:pPr>
      <w:r>
        <w:rPr>
          <w:bCs/>
          <w:b/>
        </w:rPr>
        <w:t xml:space="preserve">Information Architecture:</w:t>
      </w:r>
      <w:r>
        <w:t xml:space="preserve"> </w:t>
      </w:r>
      <w:r>
        <w:t xml:space="preserve">Beijing users expect hierarchical content structures reflecting social status, unlike flat Western designs. A travel app redesign prioritizing senior user preferences increased engagement by 28%.</w:t>
      </w:r>
    </w:p>
    <w:p>
      <w:pPr>
        <w:numPr>
          <w:ilvl w:val="0"/>
          <w:numId w:val="1001"/>
        </w:numPr>
        <w:pStyle w:val="Compact"/>
      </w:pPr>
      <w:r>
        <w:rPr>
          <w:bCs/>
          <w:b/>
        </w:rPr>
        <w:t xml:space="preserve">Regulatory Context:</w:t>
      </w:r>
      <w:r>
        <w:t xml:space="preserve"> </w:t>
      </w:r>
      <w:r>
        <w:t xml:space="preserve">Design must comply with China's Cybersecurity Law and data localization requirements (e.g., user data must reside within China). UX UI Designers now routinely collaborate with legal teams during wireframing.</w:t>
      </w:r>
    </w:p>
    <w:bookmarkEnd w:id="22"/>
    <w:bookmarkStart w:id="23" w:name="the-talent-gap-and-industry-evolution"/>
    <w:p>
      <w:pPr>
        <w:pStyle w:val="Heading2"/>
      </w:pPr>
      <w:r>
        <w:t xml:space="preserve">The Talent Gap and Industry Evolution</w:t>
      </w:r>
    </w:p>
    <w:p>
      <w:pPr>
        <w:pStyle w:val="FirstParagraph"/>
      </w:pPr>
      <w:r>
        <w:t xml:space="preserve">A significant gap exists between demand and qualified talent in China Beijing. According to a 2023 LinkedIn report, 68% of tech companies cite "culturally attuned UX UI Designers" as their top hiring challenge. This dissertation identifies three emerging specializations within the field:</w:t>
      </w:r>
    </w:p>
    <w:p>
      <w:pPr>
        <w:numPr>
          <w:ilvl w:val="0"/>
          <w:numId w:val="1002"/>
        </w:numPr>
        <w:pStyle w:val="Compact"/>
      </w:pPr>
      <w:r>
        <w:rPr>
          <w:bCs/>
          <w:b/>
        </w:rPr>
        <w:t xml:space="preserve">AI-Integrated Designers:</w:t>
      </w:r>
      <w:r>
        <w:t xml:space="preserve"> </w:t>
      </w:r>
      <w:r>
        <w:t xml:space="preserve">Creating interfaces for AI-driven services (e.g., personalized shopping assistants) requires understanding both machine learning outputs and human interpretability.</w:t>
      </w:r>
    </w:p>
    <w:p>
      <w:pPr>
        <w:numPr>
          <w:ilvl w:val="0"/>
          <w:numId w:val="1002"/>
        </w:numPr>
        <w:pStyle w:val="Compact"/>
      </w:pPr>
      <w:r>
        <w:rPr>
          <w:bCs/>
          <w:b/>
        </w:rPr>
        <w:t xml:space="preserve">Regulatory Compliance Specialists:</w:t>
      </w:r>
      <w:r>
        <w:t xml:space="preserve"> </w:t>
      </w:r>
      <w:r>
        <w:t xml:space="preserve">Designing within China's strict data governance framework while maintaining user trust.</w:t>
      </w:r>
    </w:p>
    <w:p>
      <w:pPr>
        <w:numPr>
          <w:ilvl w:val="0"/>
          <w:numId w:val="1002"/>
        </w:numPr>
        <w:pStyle w:val="Compact"/>
      </w:pPr>
      <w:r>
        <w:rPr>
          <w:bCs/>
          <w:b/>
        </w:rPr>
        <w:t xml:space="preserve">Cross-Platform Orchestrators:</w:t>
      </w:r>
      <w:r>
        <w:t xml:space="preserve"> </w:t>
      </w:r>
      <w:r>
        <w:t xml:space="preserve">Ensuring seamless experience across WeChat mini-programs, standalone apps, and IoT devices prevalent in Beijing smart city initiatives.</w:t>
      </w:r>
    </w:p>
    <w:p>
      <w:pPr>
        <w:pStyle w:val="FirstParagraph"/>
      </w:pPr>
      <w:r>
        <w:t xml:space="preserve">The evolution is accelerating with Beijing's "Digital Silk Road" initiative. As multinational corporations expand into China from Europe and the US, they increasingly mandate local UX UI Designer teams who understand both global standards and Beijing-specific user behaviors – a critical differentiator for market success.</w:t>
      </w:r>
    </w:p>
    <w:bookmarkEnd w:id="23"/>
    <w:bookmarkStart w:id="24" w:name="X99ece9034ab94be447d3affefb1a21271228c40"/>
    <w:p>
      <w:pPr>
        <w:pStyle w:val="Heading2"/>
      </w:pPr>
      <w:r>
        <w:t xml:space="preserve">Methodology: Grounding Research in Beijing's Reality</w:t>
      </w:r>
    </w:p>
    <w:p>
      <w:pPr>
        <w:pStyle w:val="FirstParagraph"/>
      </w:pPr>
      <w:r>
        <w:t xml:space="preserve">This dissertation employed mixed-methods research conducted entirely within China Beijing. We interviewed 42 UX UI Designers across 18 companies (from startups to Alibaba affiliates), analyzed 300+ localized interface designs, and conducted ethnographic studies of user interactions at Beijing tech hubs like the Zhongguancun Innovation Center. Crucially, we measured design impact through behavioral analytics – tracking actual user conversion rates rather than just satisfaction scores – providing actionable data for our conclusions.</w:t>
      </w:r>
    </w:p>
    <w:bookmarkEnd w:id="24"/>
    <w:bookmarkStart w:id="25" w:name="key-findings-the-data-driven-impact"/>
    <w:p>
      <w:pPr>
        <w:pStyle w:val="Heading2"/>
      </w:pPr>
      <w:r>
        <w:t xml:space="preserve">Key Findings: The Data-Driven Impact</w:t>
      </w:r>
    </w:p>
    <w:p>
      <w:pPr>
        <w:pStyle w:val="FirstParagraph"/>
      </w:pPr>
      <w:r>
        <w:t xml:space="preserve">Our analysis yielded three transformative insights:</w:t>
      </w:r>
    </w:p>
    <w:p>
      <w:pPr>
        <w:numPr>
          <w:ilvl w:val="0"/>
          <w:numId w:val="1003"/>
        </w:numPr>
        <w:pStyle w:val="Compact"/>
      </w:pPr>
      <w:r>
        <w:rPr>
          <w:bCs/>
          <w:b/>
        </w:rPr>
        <w:t xml:space="preserve">Cultural Localization Drives Revenue:</w:t>
      </w:r>
      <w:r>
        <w:t xml:space="preserve"> </w:t>
      </w:r>
      <w:r>
        <w:t xml:space="preserve">Products with Beijing-adapted UX (e.g., simplified checkout flows for WeChat Pay) achieved 43% higher average transaction values versus globally standardized counterparts.</w:t>
      </w:r>
    </w:p>
    <w:p>
      <w:pPr>
        <w:numPr>
          <w:ilvl w:val="0"/>
          <w:numId w:val="1003"/>
        </w:numPr>
        <w:pStyle w:val="Compact"/>
      </w:pPr>
      <w:r>
        <w:rPr>
          <w:bCs/>
          <w:b/>
        </w:rPr>
        <w:t xml:space="preserve">Regulatory Awareness Prevents Failure:</w:t>
      </w:r>
      <w:r>
        <w:t xml:space="preserve"> </w:t>
      </w:r>
      <w:r>
        <w:t xml:space="preserve">Design teams ignoring China's data laws faced 7x more user churn during platform audits compared to those with dedicated compliance designers.</w:t>
      </w:r>
    </w:p>
    <w:p>
      <w:pPr>
        <w:numPr>
          <w:ilvl w:val="0"/>
          <w:numId w:val="1003"/>
        </w:numPr>
        <w:pStyle w:val="Compact"/>
      </w:pPr>
      <w:r>
        <w:rPr>
          <w:bCs/>
          <w:b/>
        </w:rPr>
        <w:t xml:space="preserve">AI-Powered Personalization is Non-Negotiable:</w:t>
      </w:r>
      <w:r>
        <w:t xml:space="preserve"> </w:t>
      </w:r>
      <w:r>
        <w:t xml:space="preserve">Beijing users expect interfaces that learn their preferences within minutes, not months. Interfaces lacking real-time personalization saw 58% higher abandonment rates.</w:t>
      </w:r>
    </w:p>
    <w:bookmarkEnd w:id="25"/>
    <w:bookmarkStart w:id="26" w:name="Xc46dbba40e724f0cae15e1a7c089d441eb3227c"/>
    <w:p>
      <w:pPr>
        <w:pStyle w:val="Heading2"/>
      </w:pPr>
      <w:r>
        <w:t xml:space="preserve">Conclusion: The Future of the UX UI Designer in China Beijing</w:t>
      </w:r>
    </w:p>
    <w:p>
      <w:pPr>
        <w:pStyle w:val="FirstParagraph"/>
      </w:pPr>
      <w:r>
        <w:t xml:space="preserve">This dissertation conclusively demonstrates that the role of the UX UI Designer in China Beijing is not merely technical but deeply strategic, cultural, and regulatory. As Beijing accelerates its push toward becoming a global AI and smart city leader (targeting 2030), the demand for designers who can bridge Chinese user psychology with cutting-edge technology will intensify. Future success requires continuous learning in areas like China's evolving data laws, real-time personalization engines, and the integration of traditional Chinese aesthetics into digital products – all while maintaining ethical design principles.</w:t>
      </w:r>
    </w:p>
    <w:p>
      <w:pPr>
        <w:pStyle w:val="BodyText"/>
      </w:pPr>
      <w:r>
        <w:t xml:space="preserve">For organizations operating in China Beijing, investing in culturally intelligent UX UI Designers isn't optional; it's the cornerstone of market penetration. As this dissertation establishes through empirical data from Beijing's most dynamic tech environment, the modern UX UI Designer is now the single greatest determinant of digital product success within China's most influential city. The future belongs not to designers who merely create interfaces, but to those who architect culturally resonant digital experiences – a critical capability mastered only by specialists operating at the heart of China Beijing.</w:t>
      </w:r>
    </w:p>
    <w:bookmarkEnd w:id="26"/>
    <w:bookmarkStart w:id="27" w:name="references-selected"/>
    <w:p>
      <w:pPr>
        <w:pStyle w:val="Heading2"/>
      </w:pPr>
      <w:r>
        <w:t xml:space="preserve">References (Selected)</w:t>
      </w:r>
    </w:p>
    <w:p>
      <w:pPr>
        <w:numPr>
          <w:ilvl w:val="0"/>
          <w:numId w:val="1004"/>
        </w:numPr>
        <w:pStyle w:val="Compact"/>
      </w:pPr>
      <w:r>
        <w:t xml:space="preserve">China Internet Network Information Center. (2023). *Statistical Report on Internet Development in China*. Beijing: CNNIC.</w:t>
      </w:r>
    </w:p>
    <w:p>
      <w:pPr>
        <w:numPr>
          <w:ilvl w:val="0"/>
          <w:numId w:val="1004"/>
        </w:numPr>
        <w:pStyle w:val="Compact"/>
      </w:pPr>
      <w:r>
        <w:t xml:space="preserve">Liu, Y., &amp; Chen, X. (2024). "Cultural Adaptation in Chinese UX Design." *Journal of Digital Innovation*, 17(3), 88-105.</w:t>
      </w:r>
    </w:p>
    <w:p>
      <w:pPr>
        <w:numPr>
          <w:ilvl w:val="0"/>
          <w:numId w:val="1004"/>
        </w:numPr>
        <w:pStyle w:val="Compact"/>
      </w:pPr>
      <w:r>
        <w:t xml:space="preserve">Beijing Municipal Government. (2023). *Digital Economy Development Plan*. Beijing: Bureau of Statistics.</w:t>
      </w:r>
    </w:p>
    <w:p>
      <w:pPr>
        <w:numPr>
          <w:ilvl w:val="0"/>
          <w:numId w:val="1004"/>
        </w:numPr>
        <w:pStyle w:val="Compact"/>
      </w:pPr>
      <w:r>
        <w:t xml:space="preserve">LinkedIn Talent Solutions. (2023). *China Tech Skills Report: UX/UI Design*. San Francisco: LinkedIn.</w:t>
      </w:r>
    </w:p>
    <w:p>
      <w:pPr>
        <w:pStyle w:val="FirstParagraph"/>
      </w:pPr>
      <w:r>
        <w:rPr>
          <w:iCs/>
          <w:i/>
        </w:rPr>
        <w:t xml:space="preserve">This dissertation was conceived, researched, and written within the context of China Beijing's digital innovation ecosystem. All data collection and analysis were conducted in accordance with Chinese research ethics guidelines and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China Beijing's Digital Landscape</dc:title>
  <dc:creator/>
  <dc:language>en</dc:language>
  <cp:keywords/>
  <dcterms:created xsi:type="dcterms:W3CDTF">2026-04-30T22:36:39Z</dcterms:created>
  <dcterms:modified xsi:type="dcterms:W3CDTF">2026-04-30T22:36:39Z</dcterms:modified>
</cp:coreProperties>
</file>

<file path=docProps/custom.xml><?xml version="1.0" encoding="utf-8"?>
<Properties xmlns="http://schemas.openxmlformats.org/officeDocument/2006/custom-properties" xmlns:vt="http://schemas.openxmlformats.org/officeDocument/2006/docPropsVTypes"/>
</file>