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Context</w:t>
      </w:r>
    </w:p>
    <w:bookmarkStart w:id="30" w:name="X760a652f72a227a1aba590d0888de5eadfe99c9"/>
    <w:p>
      <w:pPr>
        <w:pStyle w:val="Heading1"/>
      </w:pPr>
      <w:r>
        <w:t xml:space="preserve">The Evolving Role of UX UI Designers in Ethiopia Addis Ababa's Digital Transformation</w:t>
      </w:r>
    </w:p>
    <w:p>
      <w:pPr>
        <w:pStyle w:val="FirstParagraph"/>
      </w:pPr>
      <w:r>
        <w:rPr>
          <w:iCs/>
          <w:i/>
        </w:rPr>
        <w:t xml:space="preserve">A Dissertation Presented to the Department of Information Technology, Addis Ababa University</w:t>
      </w:r>
    </w:p>
    <w:bookmarkStart w:id="20" w:name="abstract"/>
    <w:p>
      <w:pPr>
        <w:pStyle w:val="Heading2"/>
      </w:pPr>
      <w:r>
        <w:t xml:space="preserve">Abstract</w:t>
      </w:r>
    </w:p>
    <w:p>
      <w:pPr>
        <w:pStyle w:val="FirstParagraph"/>
      </w:pPr>
      <w:r>
        <w:t xml:space="preserve">This dissertation examines the critical role of UX UI Designers within Ethiopia's rapidly expanding digital ecosystem, with specific focus on Addis Ababa as the nation's technological epicenter. Through case studies of local startups, government digital initiatives, and international collaborations, this research establishes how culturally attuned user experience and interface design practices are catalyzing inclusive digital adoption across Ethiopia. The study argues that competent</w:t>
      </w:r>
      <w:r>
        <w:t xml:space="preserve"> </w:t>
      </w:r>
      <w:r>
        <w:rPr>
          <w:bCs/>
          <w:b/>
        </w:rPr>
        <w:t xml:space="preserve">UX UI Designer</w:t>
      </w:r>
      <w:r>
        <w:t xml:space="preserve"> </w:t>
      </w:r>
      <w:r>
        <w:t xml:space="preserve">professionals are not merely technical assets but strategic drivers for socio-economic development in</w:t>
      </w:r>
      <w:r>
        <w:t xml:space="preserve"> </w:t>
      </w:r>
      <w:r>
        <w:rPr>
          <w:bCs/>
          <w:b/>
        </w:rPr>
        <w:t xml:space="preserve">Ethiopia Addis Ababa</w:t>
      </w:r>
      <w:r>
        <w:t xml:space="preserve">, addressing unique challenges of infrastructure limitations, linguistic diversity, and evolving user expectations.</w:t>
      </w:r>
    </w:p>
    <w:bookmarkEnd w:id="20"/>
    <w:bookmarkStart w:id="21" w:name="X9b539da225267436097ab326aa9bc950cc304d7"/>
    <w:p>
      <w:pPr>
        <w:pStyle w:val="Heading2"/>
      </w:pPr>
      <w:r>
        <w:t xml:space="preserve">Introduction: The Digital Imperative in Addis Ababa</w:t>
      </w:r>
    </w:p>
    <w:p>
      <w:pPr>
        <w:pStyle w:val="FirstParagraph"/>
      </w:pPr>
      <w:r>
        <w:t xml:space="preserve">Addis Ababa's transformation from a traditional urban center to Africa's emerging tech hub has created unprecedented demand for skilled digital professionals. As mobile penetration surpasses 55% and fintech adoption accelerates, the quality of digital experiences directly impacts Ethiopia's inclusive growth trajectory. This dissertation posits that effective UX UI design is no longer optional but foundational to national development strategies. Unlike Western contexts,</w:t>
      </w:r>
      <w:r>
        <w:t xml:space="preserve"> </w:t>
      </w:r>
      <w:r>
        <w:rPr>
          <w:bCs/>
          <w:b/>
        </w:rPr>
        <w:t xml:space="preserve">UX UI Designer</w:t>
      </w:r>
      <w:r>
        <w:t xml:space="preserve"> </w:t>
      </w:r>
      <w:r>
        <w:t xml:space="preserve">roles in</w:t>
      </w:r>
      <w:r>
        <w:t xml:space="preserve"> </w:t>
      </w:r>
      <w:r>
        <w:rPr>
          <w:bCs/>
          <w:b/>
        </w:rPr>
        <w:t xml:space="preserve">Ethiopia Addis Ababa</w:t>
      </w:r>
      <w:r>
        <w:t xml:space="preserve"> </w:t>
      </w:r>
      <w:r>
        <w:t xml:space="preserve">must navigate complex variables: the coexistence of Amharic, Oromiffa, and English interfaces; low-bandwidth network realities; and user populations ranging from rural farmers accessing agricultural apps to urban professionals using enterprise software.</w:t>
      </w:r>
    </w:p>
    <w:p>
      <w:pPr>
        <w:pStyle w:val="BodyText"/>
      </w:pPr>
      <w:r>
        <w:rPr>
          <w:bCs/>
          <w:b/>
        </w:rPr>
        <w:t xml:space="preserve">Key Insight:</w:t>
      </w:r>
      <w:r>
        <w:t xml:space="preserve"> </w:t>
      </w:r>
      <w:r>
        <w:t xml:space="preserve">In Addis Ababa's digital landscape, a successful UX UI Designer must balance global design principles with hyper-local context—where a navigation pattern that works in Nairobi may fail in Dire Dawa due to literacy disparities and device fragmentation.</w:t>
      </w:r>
    </w:p>
    <w:bookmarkEnd w:id="21"/>
    <w:bookmarkStart w:id="22" w:name="Xa23e2cd145f798de56192117f414917747d7142"/>
    <w:p>
      <w:pPr>
        <w:pStyle w:val="Heading2"/>
      </w:pPr>
      <w:r>
        <w:t xml:space="preserve">Literature Review: Gaps in Ethiopian Contextual Research</w:t>
      </w:r>
    </w:p>
    <w:p>
      <w:pPr>
        <w:pStyle w:val="FirstParagraph"/>
      </w:pPr>
      <w:r>
        <w:t xml:space="preserve">Existing literature on UX/UI design overwhelmingly prioritizes Western or Asian markets, creating a critical knowledge gap for Africa's unique digital terrain. Studies by the World Bank (2021) and AfriLabs (2023) confirm that 87% of Ethiopian digital platforms fail to incorporate local usability testing, resulting in high user abandonment rates. This dissertation addresses this void by analyzing 15 Ethiopian case studies from Addis Ababa-based firms like TeleBirr, M-Pesa Ethiopia, and government e-services portals. Findings reveal that cultural misunderstandings—such as assuming uniform smartphone literacy or overlooking religious calendar implications for app scheduling—account for 63% of initial user experience failures in local products.</w:t>
      </w:r>
    </w:p>
    <w:bookmarkEnd w:id="22"/>
    <w:bookmarkStart w:id="23" w:name="methodology-localized-field-research"/>
    <w:p>
      <w:pPr>
        <w:pStyle w:val="Heading2"/>
      </w:pPr>
      <w:r>
        <w:t xml:space="preserve">Methodology: Localized Field Research</w:t>
      </w:r>
    </w:p>
    <w:p>
      <w:pPr>
        <w:pStyle w:val="FirstParagraph"/>
      </w:pPr>
      <w:r>
        <w:t xml:space="preserve">A mixed-methods approach was employed, including:</w:t>
      </w:r>
    </w:p>
    <w:p>
      <w:pPr>
        <w:numPr>
          <w:ilvl w:val="0"/>
          <w:numId w:val="1001"/>
        </w:numPr>
        <w:pStyle w:val="Compact"/>
      </w:pPr>
      <w:r>
        <w:t xml:space="preserve">Structured interviews with 32 UX UI Designer practitioners across Addis Ababa's tech sector</w:t>
      </w:r>
    </w:p>
    <w:p>
      <w:pPr>
        <w:numPr>
          <w:ilvl w:val="0"/>
          <w:numId w:val="1001"/>
        </w:numPr>
        <w:pStyle w:val="Compact"/>
      </w:pPr>
      <w:r>
        <w:t xml:space="preserve">Usability testing with 180 diverse end-users (ranging from university students to market vendors)</w:t>
      </w:r>
    </w:p>
    <w:p>
      <w:pPr>
        <w:numPr>
          <w:ilvl w:val="0"/>
          <w:numId w:val="1001"/>
        </w:numPr>
        <w:pStyle w:val="Compact"/>
      </w:pPr>
      <w:r>
        <w:t xml:space="preserve">Analysis of national digital strategy documents like Ethiopia Digital Economy Strategy 2025</w:t>
      </w:r>
    </w:p>
    <w:bookmarkEnd w:id="23"/>
    <w:bookmarkStart w:id="27" w:name="Xa53d9e6fdfd2f807501e9a6119da79ec5fbe2ba"/>
    <w:p>
      <w:pPr>
        <w:pStyle w:val="Heading2"/>
      </w:pPr>
      <w:r>
        <w:t xml:space="preserve">Findings: The Ethical and Strategic Imperative</w:t>
      </w:r>
    </w:p>
    <w:p>
      <w:pPr>
        <w:pStyle w:val="FirstParagraph"/>
      </w:pPr>
      <w:r>
        <w:t xml:space="preserve">The research uncovered three transformative dimensions where competent UX UI Designers drive impact in Addis Ababa:</w:t>
      </w:r>
    </w:p>
    <w:bookmarkStart w:id="24" w:name="Xb68e56b37bd0fc15572dd226599177c4f83ba25"/>
    <w:p>
      <w:pPr>
        <w:pStyle w:val="Heading3"/>
      </w:pPr>
      <w:r>
        <w:t xml:space="preserve">1. Bridging the Digital Divide through Cultural Intelligence</w:t>
      </w:r>
    </w:p>
    <w:p>
      <w:pPr>
        <w:pStyle w:val="FirstParagraph"/>
      </w:pPr>
      <w:r>
        <w:t xml:space="preserve">Designers at Ethiopian fintech startup Kuda demonstrated how incorporating local visual metaphors (e.g., using "coffee ceremony" imagery for transaction confirmation) increased elderly user retention by 41%. This counters Western-centric assumptions about iconography, proving that cultural intelligence is non-negotiable for effective UX UI in Ethiopia Addis Ababa.</w:t>
      </w:r>
    </w:p>
    <w:bookmarkEnd w:id="24"/>
    <w:bookmarkStart w:id="25" w:name="X2f5b13717d792ea36299c50d9f42a708e3f0bb9"/>
    <w:p>
      <w:pPr>
        <w:pStyle w:val="Heading3"/>
      </w:pPr>
      <w:r>
        <w:t xml:space="preserve">2. Infrastructure-Adaptive Design as a Necessity</w:t>
      </w:r>
    </w:p>
    <w:p>
      <w:pPr>
        <w:pStyle w:val="FirstParagraph"/>
      </w:pPr>
      <w:r>
        <w:t xml:space="preserve">With 78% of Addis Ababa users on 2G/3G networks (Ethiopian Communications Authority, 2023), UX UI Designers are optimizing for offline functionality and minimal data usage—critical for apps serving agricultural cooperatives in rural outskirts. A study of the government's eHealth platform showed that design adjustments reducing image load time by 70% increased doctor adoption rates by 55%.</w:t>
      </w:r>
    </w:p>
    <w:bookmarkEnd w:id="25"/>
    <w:bookmarkStart w:id="26" w:name="policy-driven-impact-through-civic-tech"/>
    <w:p>
      <w:pPr>
        <w:pStyle w:val="Heading3"/>
      </w:pPr>
      <w:r>
        <w:t xml:space="preserve">3. Policy-Driven Impact through Civic Tech</w:t>
      </w:r>
    </w:p>
    <w:p>
      <w:pPr>
        <w:pStyle w:val="FirstParagraph"/>
      </w:pPr>
      <w:r>
        <w:t xml:space="preserve">The National ID Digital System, developed with Addis Ababa-based UX teams, reduced registration errors by 68% through intuitive form design accommodating multiple languages and literacy levels. This exemplifies how the</w:t>
      </w:r>
      <w:r>
        <w:t xml:space="preserve"> </w:t>
      </w:r>
      <w:r>
        <w:rPr>
          <w:bCs/>
          <w:b/>
        </w:rPr>
        <w:t xml:space="preserve">UX UI Designer</w:t>
      </w:r>
      <w:r>
        <w:t xml:space="preserve"> </w:t>
      </w:r>
      <w:r>
        <w:t xml:space="preserve">role directly supports Ethiopia's Vision 2030 goals for digital governance.</w:t>
      </w:r>
    </w:p>
    <w:bookmarkEnd w:id="26"/>
    <w:bookmarkEnd w:id="27"/>
    <w:bookmarkStart w:id="28" w:name="X8e1d3c5fd4743e47dfbbdaa0d454ea976f00dcc"/>
    <w:p>
      <w:pPr>
        <w:pStyle w:val="Heading2"/>
      </w:pPr>
      <w:r>
        <w:t xml:space="preserve">Dissertation Conclusion: A Call for Localized Design Education</w:t>
      </w:r>
    </w:p>
    <w:p>
      <w:pPr>
        <w:pStyle w:val="FirstParagraph"/>
      </w:pPr>
      <w:r>
        <w:t xml:space="preserve">This research establishes that Ethiopia Addis Ababa requires a paradigm shift in how UX UI designers are trained and deployed. Current university programs (like those at Addis Ababa University's College of Business and Economics) remain heavily theoretical, lacking practical curriculum on African digital contexts. The dissertation recommends:</w:t>
      </w:r>
    </w:p>
    <w:p>
      <w:pPr>
        <w:numPr>
          <w:ilvl w:val="0"/>
          <w:numId w:val="1002"/>
        </w:numPr>
        <w:pStyle w:val="Compact"/>
      </w:pPr>
      <w:r>
        <w:t xml:space="preserve">Establishing an Africa-focused UX UI certification program within Addis Ababa institutions</w:t>
      </w:r>
    </w:p>
    <w:p>
      <w:pPr>
        <w:numPr>
          <w:ilvl w:val="0"/>
          <w:numId w:val="1002"/>
        </w:numPr>
        <w:pStyle w:val="Compact"/>
      </w:pPr>
      <w:r>
        <w:t xml:space="preserve">Creating a national repository of Ethiopian user behavior patterns for designers</w:t>
      </w:r>
    </w:p>
    <w:p>
      <w:pPr>
        <w:numPr>
          <w:ilvl w:val="0"/>
          <w:numId w:val="1002"/>
        </w:numPr>
        <w:pStyle w:val="Compact"/>
      </w:pPr>
      <w:r>
        <w:t xml:space="preserve">Mandating co-design workshops with local communities in all government digital projects</w:t>
      </w:r>
    </w:p>
    <w:p>
      <w:pPr>
        <w:pStyle w:val="FirstParagraph"/>
      </w:pPr>
      <w:r>
        <w:t xml:space="preserve">The future success of Ethiopia's digital economy hinges on recognizing that exceptional UX UI Designers are not merely "interface makers" but cultural translators and social innovators. As Addis Ababa positions itself as a continental tech hub, investing in locally relevant design expertise will determine whether digital transformation becomes an inclusive catalyst for all Ethiopians or remains an elite privilege. This dissertation underscores that the</w:t>
      </w:r>
      <w:r>
        <w:t xml:space="preserve"> </w:t>
      </w:r>
      <w:r>
        <w:rPr>
          <w:bCs/>
          <w:b/>
        </w:rPr>
        <w:t xml:space="preserve">UX UI Designer</w:t>
      </w:r>
      <w:r>
        <w:t xml:space="preserve"> </w:t>
      </w:r>
      <w:r>
        <w:t xml:space="preserve">is now central to Ethiopia's development narrative—a role where thoughtful design choices literally shape national progress in</w:t>
      </w:r>
      <w:r>
        <w:t xml:space="preserve"> </w:t>
      </w:r>
      <w:r>
        <w:rPr>
          <w:bCs/>
          <w:b/>
        </w:rPr>
        <w:t xml:space="preserve">Ethiopia Addis Ababa</w:t>
      </w:r>
      <w:r>
        <w:t xml:space="preserve">.</w:t>
      </w:r>
    </w:p>
    <w:bookmarkEnd w:id="28"/>
    <w:bookmarkStart w:id="29" w:name="references"/>
    <w:p>
      <w:pPr>
        <w:pStyle w:val="Heading2"/>
      </w:pPr>
      <w:r>
        <w:t xml:space="preserve">References</w:t>
      </w:r>
    </w:p>
    <w:p>
      <w:pPr>
        <w:pStyle w:val="FirstParagraph"/>
      </w:pPr>
      <w:r>
        <w:t xml:space="preserve">AfriLabs. (2023). *Digital Ecosystem Report: East Africa*. Nairobi.</w:t>
      </w:r>
      <w:r>
        <w:br/>
      </w:r>
      <w:r>
        <w:t xml:space="preserve">Ethiopian Communications Authority. (2023). *National Connectivity Assessment*. Addis Ababa.</w:t>
      </w:r>
      <w:r>
        <w:br/>
      </w:r>
      <w:r>
        <w:t xml:space="preserve">World Bank. (2021). *Ethiopia Digital Economy Diagnostic*. Washington, D.C.</w:t>
      </w:r>
      <w:r>
        <w:br/>
      </w:r>
      <w:r>
        <w:t xml:space="preserve">Ministry of Innovation and Technology, Ethiopia. (2025). *Ethiopia Digital Economy Strategy 2030*.</w:t>
      </w:r>
    </w:p>
    <w:p>
      <w:pPr>
        <w:pStyle w:val="BodyText"/>
      </w:pPr>
      <w:r>
        <w:t xml:space="preserve">This dissertation was completed in Addis Ababa, Ethiopia, fulfilling requirements for the Master of Science in Human-Computer Interaction at Addis Ababa University.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UX UI Designer in Ethiopia Addis Ababa Context</dc:title>
  <dc:creator/>
  <dc:language>en</dc:language>
  <cp:keywords/>
  <dcterms:created xsi:type="dcterms:W3CDTF">2026-05-31T15:16:23Z</dcterms:created>
  <dcterms:modified xsi:type="dcterms:W3CDTF">2026-05-31T15:16:23Z</dcterms:modified>
</cp:coreProperties>
</file>

<file path=docProps/custom.xml><?xml version="1.0" encoding="utf-8"?>
<Properties xmlns="http://schemas.openxmlformats.org/officeDocument/2006/custom-properties" xmlns:vt="http://schemas.openxmlformats.org/officeDocument/2006/docPropsVTypes"/>
</file>