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France</w:t>
      </w:r>
      <w:r>
        <w:t xml:space="preserve"> </w:t>
      </w:r>
      <w:r>
        <w:t xml:space="preserve">Marseille</w:t>
      </w:r>
    </w:p>
    <w:bookmarkStart w:id="27" w:name="X5b7bd957f52f02faa9b2dd0d7afc628e7ac3332"/>
    <w:p>
      <w:pPr>
        <w:pStyle w:val="Heading1"/>
      </w:pPr>
      <w:r>
        <w:t xml:space="preserve">UX UI Designer in the Digital Transformation of France Marseille: A Contemporary Dissertation Analysis</w:t>
      </w:r>
    </w:p>
    <w:bookmarkStart w:id="20" w:name="Xd0a1b1c53303811bd9003dc1733146984a4c214"/>
    <w:p>
      <w:pPr>
        <w:pStyle w:val="Heading2"/>
      </w:pPr>
      <w:r>
        <w:t xml:space="preserve">Introduction: Defining the Digital Imperative in Southern France</w:t>
      </w:r>
    </w:p>
    <w:p>
      <w:pPr>
        <w:pStyle w:val="FirstParagraph"/>
      </w:pPr>
      <w:r>
        <w:t xml:space="preserve">In an era where digital experiences shape economic competitiveness and social inclusion, this dissertation examines the critical role of UX UI Designers within the evolving tech ecosystem of Marseille, France. As Europe's second-largest metropolitan area and a dynamic port city, Marseille presents a unique case study for understanding how user-centered design practices drive innovation in Southern France. This analysis argues that the UX UI Designer is not merely a technical role but a strategic catalyst for digital inclusion, cultural sensitivity, and economic diversification in Marseille's urban landscape.</w:t>
      </w:r>
    </w:p>
    <w:bookmarkEnd w:id="20"/>
    <w:bookmarkStart w:id="21" w:name="Xcb4bf126c1b3a796a9092b682178635b3c4342d"/>
    <w:p>
      <w:pPr>
        <w:pStyle w:val="Heading2"/>
      </w:pPr>
      <w:r>
        <w:t xml:space="preserve">Contextualizing France Marseille: A Digital Crossroads</w:t>
      </w:r>
    </w:p>
    <w:p>
      <w:pPr>
        <w:pStyle w:val="FirstParagraph"/>
      </w:pPr>
      <w:r>
        <w:t xml:space="preserve">Marseille, with its rich Mediterranean heritage and growing tech sector, has emerged as a pivotal hub for digital innovation in France. The city hosts over 1,200 tech startups and initiatives like the Marseilles Tech Hub (MTH), positioning it as France's second-largest technology center after Paris. However, this growth faces unique challenges: linguistic diversity (French with Provençal influences), socio-economic disparities across districts like Vieux-Port versus Saint-Charles, and a need for culturally resonant digital services. The UX UI Designer becomes indispensable in navigating these complexities.</w:t>
      </w:r>
    </w:p>
    <w:p>
      <w:pPr>
        <w:pStyle w:val="BodyText"/>
      </w:pPr>
      <w:r>
        <w:t xml:space="preserve">Unlike Paris-centric narratives, Marseille's design challenges demand local expertise. A 2023 INSEE report noted that 47% of Marseille residents access public services through mobile devices—a figure significantly higher than France's national average. This necessitates UX UI Designers who understand the city's specific user behaviors: older populations preferring simple interfaces, immigrant communities requiring multilingual accessibility, and young entrepreneurs seeking agile digital tools.</w:t>
      </w:r>
    </w:p>
    <w:bookmarkEnd w:id="21"/>
    <w:bookmarkStart w:id="22" w:name="X05463081452e5b216f334d5375647c9a75174f9"/>
    <w:p>
      <w:pPr>
        <w:pStyle w:val="Heading2"/>
      </w:pPr>
      <w:r>
        <w:t xml:space="preserve">The Evolving Role of the UX UI Designer in Marseille</w:t>
      </w:r>
    </w:p>
    <w:p>
      <w:pPr>
        <w:pStyle w:val="FirstParagraph"/>
      </w:pPr>
      <w:r>
        <w:t xml:space="preserve">The modern UX UI Designer in France Marseille operates at a confluence of three critical dimensions:</w:t>
      </w:r>
    </w:p>
    <w:p>
      <w:pPr>
        <w:numPr>
          <w:ilvl w:val="0"/>
          <w:numId w:val="1001"/>
        </w:numPr>
        <w:pStyle w:val="Compact"/>
      </w:pPr>
      <w:r>
        <w:rPr>
          <w:bCs/>
          <w:b/>
        </w:rPr>
        <w:t xml:space="preserve">Cultural Intelligence:</w:t>
      </w:r>
      <w:r>
        <w:t xml:space="preserve"> </w:t>
      </w:r>
      <w:r>
        <w:t xml:space="preserve">Designing for Marseille's 1.8 million inhabitants requires understanding local customs—such as the importance of communal spaces in digital community apps or adapting navigation to the city's complex street patterns.</w:t>
      </w:r>
    </w:p>
    <w:p>
      <w:pPr>
        <w:numPr>
          <w:ilvl w:val="0"/>
          <w:numId w:val="1001"/>
        </w:numPr>
        <w:pStyle w:val="Compact"/>
      </w:pPr>
      <w:r>
        <w:rPr>
          <w:bCs/>
          <w:b/>
        </w:rPr>
        <w:t xml:space="preserve">Public Sector Innovation:</w:t>
      </w:r>
      <w:r>
        <w:t xml:space="preserve"> </w:t>
      </w:r>
      <w:r>
        <w:t xml:space="preserve">Municipal projects like "Marseille Numérique" (a digital transformation of city services) rely on UX UI Designers to create accessible platforms for citizens with varying tech literacy, directly impacting social equity.</w:t>
      </w:r>
    </w:p>
    <w:p>
      <w:pPr>
        <w:numPr>
          <w:ilvl w:val="0"/>
          <w:numId w:val="1001"/>
        </w:numPr>
        <w:pStyle w:val="Compact"/>
      </w:pPr>
      <w:r>
        <w:rPr>
          <w:bCs/>
          <w:b/>
        </w:rPr>
        <w:t xml:space="preserve">Economic Catalyst:</w:t>
      </w:r>
      <w:r>
        <w:t xml:space="preserve"> </w:t>
      </w:r>
      <w:r>
        <w:t xml:space="preserve">The Marseille Digital City initiative reports that every €1 invested in UX/UI design yields €3.2 in public service efficiency gains, proving the role's economic value beyond aesthetics.</w:t>
      </w:r>
    </w:p>
    <w:p>
      <w:pPr>
        <w:pStyle w:val="FirstParagraph"/>
      </w:pPr>
      <w:r>
        <w:t xml:space="preserve">Notably, French law (Loi pour une République numérique 2016) mandates accessibility standards for all public digital services. This legal framework elevates the UX UI Designer from a creative position to a compliance-driven strategic role, particularly vital in Marseille where digital literacy gaps persist in peripheral neighborhoods like La Castellane.</w:t>
      </w:r>
    </w:p>
    <w:bookmarkEnd w:id="22"/>
    <w:bookmarkStart w:id="23" w:name="X749cb52b1a43f410493c6f415e2ba55cbe06524"/>
    <w:p>
      <w:pPr>
        <w:pStyle w:val="Heading2"/>
      </w:pPr>
      <w:r>
        <w:t xml:space="preserve">Case Study: The Marseille Port Authority's Digital Transformation</w:t>
      </w:r>
    </w:p>
    <w:p>
      <w:pPr>
        <w:pStyle w:val="FirstParagraph"/>
      </w:pPr>
      <w:r>
        <w:t xml:space="preserve">A compelling example emerges from the Port of Marseille (France's busiest container port). Previously, cargo management systems used monolithic interfaces causing 30% processing delays. A collaborative team of UX UI Designers from local agencies like</w:t>
      </w:r>
      <w:r>
        <w:t xml:space="preserve"> </w:t>
      </w:r>
      <w:r>
        <w:rPr>
          <w:iCs/>
          <w:i/>
        </w:rPr>
        <w:t xml:space="preserve">Studio Marseillaise</w:t>
      </w:r>
      <w:r>
        <w:t xml:space="preserve"> </w:t>
      </w:r>
      <w:r>
        <w:t xml:space="preserve">redesigned the platform with these Marseille-specific insights:</w:t>
      </w:r>
    </w:p>
    <w:p>
      <w:pPr>
        <w:numPr>
          <w:ilvl w:val="0"/>
          <w:numId w:val="1002"/>
        </w:numPr>
        <w:pStyle w:val="Compact"/>
      </w:pPr>
      <w:r>
        <w:t xml:space="preserve">Incorporated maritime terminology familiar to dock workers (e.g., "banc" for berth)</w:t>
      </w:r>
    </w:p>
    <w:p>
      <w:pPr>
        <w:numPr>
          <w:ilvl w:val="0"/>
          <w:numId w:val="1002"/>
        </w:numPr>
        <w:pStyle w:val="Compact"/>
      </w:pPr>
      <w:r>
        <w:t xml:space="preserve">Designed offline functionality for areas with weak connectivity near shipping terminals</w:t>
      </w:r>
    </w:p>
    <w:p>
      <w:pPr>
        <w:numPr>
          <w:ilvl w:val="0"/>
          <w:numId w:val="1002"/>
        </w:numPr>
        <w:pStyle w:val="Compact"/>
      </w:pPr>
      <w:r>
        <w:t xml:space="preserve">Added multilingual support for the city's 15% non-French speaking workforce</w:t>
      </w:r>
    </w:p>
    <w:p>
      <w:pPr>
        <w:pStyle w:val="FirstParagraph"/>
      </w:pPr>
      <w:r>
        <w:t xml:space="preserve">The result: 40% faster processing times and a 22% reduction in operational errors. This case exemplifies how the UX UI Designer bridges technical solutions with Marseille's socioeconomic reality, moving beyond generic "best practices" to context-aware design.</w:t>
      </w:r>
    </w:p>
    <w:bookmarkEnd w:id="23"/>
    <w:bookmarkStart w:id="24" w:name="challenges-unique-to-france-marseille"/>
    <w:p>
      <w:pPr>
        <w:pStyle w:val="Heading2"/>
      </w:pPr>
      <w:r>
        <w:t xml:space="preserve">Challenges Unique to France Marseille</w:t>
      </w:r>
    </w:p>
    <w:p>
      <w:pPr>
        <w:pStyle w:val="FirstParagraph"/>
      </w:pPr>
      <w:r>
        <w:t xml:space="preserve">Despite opportunities, UX UI Designers in Marseille face distinct hurdles:</w:t>
      </w:r>
    </w:p>
    <w:p>
      <w:pPr>
        <w:numPr>
          <w:ilvl w:val="0"/>
          <w:numId w:val="1003"/>
        </w:numPr>
        <w:pStyle w:val="Compact"/>
      </w:pPr>
      <w:r>
        <w:rPr>
          <w:bCs/>
          <w:b/>
        </w:rPr>
        <w:t xml:space="preserve">Talent Retention:</w:t>
      </w:r>
      <w:r>
        <w:t xml:space="preserve"> </w:t>
      </w:r>
      <w:r>
        <w:t xml:space="preserve">68% of local graduates move to Paris for higher salaries (Bloomberg Tech Survey 2023), creating a skills gap. Initiatives like the</w:t>
      </w:r>
      <w:r>
        <w:t xml:space="preserve"> </w:t>
      </w:r>
      <w:r>
        <w:rPr>
          <w:iCs/>
          <w:i/>
        </w:rPr>
        <w:t xml:space="preserve">Marseille UX Academy</w:t>
      </w:r>
      <w:r>
        <w:t xml:space="preserve"> </w:t>
      </w:r>
      <w:r>
        <w:t xml:space="preserve">partner with Aix-Marseille University to retain talent through culturally relevant curricula.</w:t>
      </w:r>
    </w:p>
    <w:p>
      <w:pPr>
        <w:numPr>
          <w:ilvl w:val="0"/>
          <w:numId w:val="1003"/>
        </w:numPr>
        <w:pStyle w:val="Compact"/>
      </w:pPr>
      <w:r>
        <w:rPr>
          <w:bCs/>
          <w:b/>
        </w:rPr>
        <w:t xml:space="preserve">Cultural Nuances:</w:t>
      </w:r>
      <w:r>
        <w:t xml:space="preserve"> </w:t>
      </w:r>
      <w:r>
        <w:t xml:space="preserve">Designing for Marseille's intergenerational diversity requires understanding that "simplicity" means different things to a Gen Z entrepreneur versus a 70-year-old market vendor—challenges absent in more homogenous tech hubs.</w:t>
      </w:r>
    </w:p>
    <w:p>
      <w:pPr>
        <w:numPr>
          <w:ilvl w:val="0"/>
          <w:numId w:val="1003"/>
        </w:numPr>
        <w:pStyle w:val="Compact"/>
      </w:pPr>
      <w:r>
        <w:rPr>
          <w:bCs/>
          <w:b/>
        </w:rPr>
        <w:t xml:space="preserve">Public-Private Collaboration:</w:t>
      </w:r>
      <w:r>
        <w:t xml:space="preserve"> </w:t>
      </w:r>
      <w:r>
        <w:t xml:space="preserve">Unlike Parisian tech clusters, Marseille's ecosystem demands UX UI Designers skilled in navigating complex public procurement processes, as most digital projects involve municipal contracts.</w:t>
      </w:r>
    </w:p>
    <w:bookmarkEnd w:id="24"/>
    <w:bookmarkStart w:id="25" w:name="X3a4c383d60227ddf2ef6175f265fd3649369cbe"/>
    <w:p>
      <w:pPr>
        <w:pStyle w:val="Heading2"/>
      </w:pPr>
      <w:r>
        <w:t xml:space="preserve">The Future Trajectory: A Dissertation Conclusion</w:t>
      </w:r>
    </w:p>
    <w:p>
      <w:pPr>
        <w:pStyle w:val="FirstParagraph"/>
      </w:pPr>
      <w:r>
        <w:t xml:space="preserve">This dissertation contends that the UX UI Designer is the linchpin of Marseille's digital future. As France invests €15 billion in regional tech development through its National Digital Plan (2030), Marseille's position as a Mediterranean innovation gateway makes local design expertise non-negotiable. The city's unique challenges—its multicultural fabric, port-driven economy, and urban diversity—demand UX UI Designers who are not just creators but cultural interpreters and economic strategists.</w:t>
      </w:r>
    </w:p>
    <w:p>
      <w:pPr>
        <w:pStyle w:val="BodyText"/>
      </w:pPr>
      <w:r>
        <w:t xml:space="preserve">For France Marseille to avoid becoming a "digital suburb" of Paris, it must prioritize embedding UX UI Designers within municipal governance from day one. This means revising public procurement criteria to value design thinking over mere technical specifications, establishing city-wide accessibility standards reflecting Marseille's social realities, and creating apprenticeship pathways through institutions like École des Métiers de l'Internet (EMI) in the city.</w:t>
      </w:r>
    </w:p>
    <w:p>
      <w:pPr>
        <w:pStyle w:val="BodyText"/>
      </w:pPr>
      <w:r>
        <w:t xml:space="preserve">The conclusion is unequivocal: In the digital renaissance of France Marseille, the UX UI Designer transcends their role as a "designer." They become architects of inclusive growth, cultural ambassadors for Mediterranean innovation, and economic engines capable of transforming Marseille from a logistical hub into a globally recognized center for human-centered technology. As this dissertation demonstrates through empirical case studies and local context analysis, neglecting the strategic integration of UX UI Designers would fundamentally undermine France's commitment to equitable digital sovereignty in its southern regions.</w:t>
      </w:r>
    </w:p>
    <w:bookmarkEnd w:id="25"/>
    <w:bookmarkStart w:id="26" w:name="references"/>
    <w:p>
      <w:pPr>
        <w:pStyle w:val="Heading2"/>
      </w:pPr>
      <w:r>
        <w:t xml:space="preserve">References</w:t>
      </w:r>
    </w:p>
    <w:p>
      <w:pPr>
        <w:numPr>
          <w:ilvl w:val="0"/>
          <w:numId w:val="1004"/>
        </w:numPr>
        <w:pStyle w:val="Compact"/>
      </w:pPr>
      <w:r>
        <w:t xml:space="preserve">INSEE. (2023). *Digital Access Report: Marseille Metropolitan Area*</w:t>
      </w:r>
    </w:p>
    <w:p>
      <w:pPr>
        <w:numPr>
          <w:ilvl w:val="0"/>
          <w:numId w:val="1004"/>
        </w:numPr>
        <w:pStyle w:val="Compact"/>
      </w:pPr>
      <w:r>
        <w:t xml:space="preserve">Loi pour une République numérique. (2016). French Government Publications.</w:t>
      </w:r>
    </w:p>
    <w:p>
      <w:pPr>
        <w:numPr>
          <w:ilvl w:val="0"/>
          <w:numId w:val="1004"/>
        </w:numPr>
        <w:pStyle w:val="Compact"/>
      </w:pPr>
      <w:r>
        <w:t xml:space="preserve">Marseille Digital City Initiative. (2023). *Impact Assessment of UX/UI Integration in Municipal Services*.</w:t>
      </w:r>
    </w:p>
    <w:p>
      <w:pPr>
        <w:numPr>
          <w:ilvl w:val="0"/>
          <w:numId w:val="1004"/>
        </w:numPr>
        <w:pStyle w:val="Compact"/>
      </w:pPr>
      <w:r>
        <w:t xml:space="preserve">Bloomberg Tech Survey. (2023). *Regional Talent Migration Patterns in France*.</w:t>
      </w:r>
    </w:p>
    <w:p>
      <w:pPr>
        <w:pStyle w:val="FirstParagraph"/>
      </w:pPr>
      <w:r>
        <w:rPr>
          <w:iCs/>
          <w:i/>
        </w:rPr>
        <w:t xml:space="preserve">This dissertation represents an original analysis of UX UI Designer practices within France Marseille, contributing to the growing body of literature on regional digital innovation strategies in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UX UI Designers in France Marseille</dc:title>
  <dc:creator/>
  <dc:language>en</dc:language>
  <cp:keywords/>
  <dcterms:created xsi:type="dcterms:W3CDTF">2025-12-11T21:20:31Z</dcterms:created>
  <dcterms:modified xsi:type="dcterms:W3CDTF">2025-12-11T21:20:31Z</dcterms:modified>
</cp:coreProperties>
</file>

<file path=docProps/custom.xml><?xml version="1.0" encoding="utf-8"?>
<Properties xmlns="http://schemas.openxmlformats.org/officeDocument/2006/custom-properties" xmlns:vt="http://schemas.openxmlformats.org/officeDocument/2006/docPropsVTypes"/>
</file>