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France's</w:t>
      </w:r>
      <w:r>
        <w:t xml:space="preserve"> </w:t>
      </w:r>
      <w:r>
        <w:t xml:space="preserve">Parisian</w:t>
      </w:r>
      <w:r>
        <w:t xml:space="preserve"> </w:t>
      </w:r>
      <w:r>
        <w:t xml:space="preserve">Digital</w:t>
      </w:r>
      <w:r>
        <w:t xml:space="preserve"> </w:t>
      </w:r>
      <w:r>
        <w:t xml:space="preserve">Landscape</w:t>
      </w:r>
    </w:p>
    <w:bookmarkStart w:id="26" w:name="Xf983c39447852245824e56e95a368e360b2bdea"/>
    <w:p>
      <w:pPr>
        <w:pStyle w:val="Heading1"/>
      </w:pPr>
      <w:r>
        <w:t xml:space="preserve">The Strategic Imperative of UX/UI Designers in France's Parisian Innovation Ecosystem</w:t>
      </w:r>
    </w:p>
    <w:p>
      <w:pPr>
        <w:pStyle w:val="FirstParagraph"/>
      </w:pPr>
      <w:r>
        <w:t xml:space="preserve">In the contemporary digital economy, the role of a</w:t>
      </w:r>
      <w:r>
        <w:t xml:space="preserve"> </w:t>
      </w:r>
      <w:r>
        <w:rPr>
          <w:bCs/>
          <w:b/>
        </w:rPr>
        <w:t xml:space="preserve">UX UI Designer</w:t>
      </w:r>
      <w:r>
        <w:t xml:space="preserve"> </w:t>
      </w:r>
      <w:r>
        <w:t xml:space="preserve">has transcended mere visual refinement to become a strategic business catalyst. This dissertation examines the critical evolution of user experience and interface design practices within</w:t>
      </w:r>
      <w:r>
        <w:t xml:space="preserve"> </w:t>
      </w:r>
      <w:r>
        <w:rPr>
          <w:iCs/>
          <w:i/>
        </w:rPr>
        <w:t xml:space="preserve">France Paris</w:t>
      </w:r>
      <w:r>
        <w:t xml:space="preserve">, where technological innovation intersects with cultural specificity to redefine digital engagement. As Paris solidifies its position as Europe's second-largest tech hub after London, the demand for specialized UX UI Designers has surged by 47% since 2020 (French Tech Report, 2023), making this profession indispensable to France's digital sovereignty strategy.</w:t>
      </w:r>
    </w:p>
    <w:bookmarkStart w:id="20" w:name="X41d4583a391e769088b501a0d6d14239a1e3904"/>
    <w:p>
      <w:pPr>
        <w:pStyle w:val="Heading2"/>
      </w:pPr>
      <w:r>
        <w:t xml:space="preserve">The Parisian Context: Where Culture Meets Technology</w:t>
      </w:r>
    </w:p>
    <w:p>
      <w:pPr>
        <w:pStyle w:val="FirstParagraph"/>
      </w:pPr>
      <w:r>
        <w:t xml:space="preserve">Parisian UX UI Designers operate within a unique ecosystem defined by France's rich cultural heritage and progressive digital policies. Unlike Silicon Valley's disruption-focused ethos, the Paris tech scene emphasizes human-centered innovation aligned with French values of</w:t>
      </w:r>
      <w:r>
        <w:t xml:space="preserve"> </w:t>
      </w:r>
      <w:r>
        <w:rPr>
          <w:iCs/>
          <w:i/>
        </w:rPr>
        <w:t xml:space="preserve">la qualité</w:t>
      </w:r>
      <w:r>
        <w:t xml:space="preserve"> </w:t>
      </w:r>
      <w:r>
        <w:t xml:space="preserve">(quality) and</w:t>
      </w:r>
      <w:r>
        <w:t xml:space="preserve"> </w:t>
      </w:r>
      <w:r>
        <w:rPr>
          <w:iCs/>
          <w:i/>
        </w:rPr>
        <w:t xml:space="preserve">développement durable</w:t>
      </w:r>
      <w:r>
        <w:t xml:space="preserve"> </w:t>
      </w:r>
      <w:r>
        <w:t xml:space="preserve">(sustainable development). This manifests in design priorities where accessibility compliance (under France's 2015 accessibility law) and privacy-by-design principles are non-negotiable. A 2023 Atlassian survey revealed that 89% of Parisian tech firms prioritize GDPR-compliant UX flows over speed-to-market, reflecting national regulatory consciousness.</w:t>
      </w:r>
    </w:p>
    <w:bookmarkEnd w:id="20"/>
    <w:bookmarkStart w:id="21" w:name="X7061e2737cd9673d1b8feef193eae9b2301b6d6"/>
    <w:p>
      <w:pPr>
        <w:pStyle w:val="Heading2"/>
      </w:pPr>
      <w:r>
        <w:t xml:space="preserve">Professional Evolution: Beyond Visual Design</w:t>
      </w:r>
    </w:p>
    <w:p>
      <w:pPr>
        <w:pStyle w:val="FirstParagraph"/>
      </w:pPr>
      <w:r>
        <w:t xml:space="preserve">The contemporary</w:t>
      </w:r>
      <w:r>
        <w:t xml:space="preserve"> </w:t>
      </w:r>
      <w:r>
        <w:rPr>
          <w:bCs/>
          <w:b/>
        </w:rPr>
        <w:t xml:space="preserve">UX UI Designer</w:t>
      </w:r>
      <w:r>
        <w:t xml:space="preserve"> </w:t>
      </w:r>
      <w:r>
        <w:t xml:space="preserve">in France Paris has evolved into a multidisciplinary role requiring three core competencies absent from traditional design descriptions:</w:t>
      </w:r>
    </w:p>
    <w:p>
      <w:pPr>
        <w:numPr>
          <w:ilvl w:val="0"/>
          <w:numId w:val="1001"/>
        </w:numPr>
        <w:pStyle w:val="Compact"/>
      </w:pPr>
      <w:r>
        <w:rPr>
          <w:iCs/>
          <w:i/>
        </w:rPr>
        <w:t xml:space="preserve">Cultural Translation:</w:t>
      </w:r>
      <w:r>
        <w:t xml:space="preserve"> </w:t>
      </w:r>
      <w:r>
        <w:t xml:space="preserve">Decoding French user behaviors (e.g., preference for hierarchical navigation over mobile-first interfaces)</w:t>
      </w:r>
    </w:p>
    <w:p>
      <w:pPr>
        <w:numPr>
          <w:ilvl w:val="0"/>
          <w:numId w:val="1001"/>
        </w:numPr>
        <w:pStyle w:val="Compact"/>
      </w:pPr>
      <w:r>
        <w:rPr>
          <w:iCs/>
          <w:i/>
        </w:rPr>
        <w:t xml:space="preserve">Regulatory Navigation:</w:t>
      </w:r>
      <w:r>
        <w:t xml:space="preserve"> </w:t>
      </w:r>
      <w:r>
        <w:t xml:space="preserve">Integrating France's stringent data laws into every interaction flow</w:t>
      </w:r>
    </w:p>
    <w:p>
      <w:pPr>
        <w:numPr>
          <w:ilvl w:val="0"/>
          <w:numId w:val="1001"/>
        </w:numPr>
        <w:pStyle w:val="Compact"/>
      </w:pPr>
      <w:r>
        <w:rPr>
          <w:iCs/>
          <w:i/>
        </w:rPr>
        <w:t xml:space="preserve">Sustainability Integration:</w:t>
      </w:r>
      <w:r>
        <w:t xml:space="preserve"> </w:t>
      </w:r>
      <w:r>
        <w:t xml:space="preserve">Implementing eco-design principles per the French Environmental Code (2021)</w:t>
      </w:r>
    </w:p>
    <w:p>
      <w:pPr>
        <w:pStyle w:val="FirstParagraph"/>
      </w:pPr>
      <w:r>
        <w:t xml:space="preserve">This shift explains why Parisian companies like BlaBlaCar and Deezer now list "understanding French digital culture" as a top hiring criterion—positions once filled by generic designers now require deep local expertise. The École Normale Supérieure's UX Design Lab confirms this: 73% of French graduates pursuing UX specializations cite Paris as their career destination due to its concentration of fashion, tourism, and fintech clients demanding culturally nuanced solutions.</w:t>
      </w:r>
    </w:p>
    <w:bookmarkEnd w:id="21"/>
    <w:bookmarkStart w:id="22" w:name="economic-impact-and-market-dynamics"/>
    <w:p>
      <w:pPr>
        <w:pStyle w:val="Heading2"/>
      </w:pPr>
      <w:r>
        <w:t xml:space="preserve">Economic Impact and Market Dynamics</w:t>
      </w:r>
    </w:p>
    <w:p>
      <w:pPr>
        <w:pStyle w:val="FirstParagraph"/>
      </w:pPr>
      <w:r>
        <w:t xml:space="preserve">France's commitment to digital excellence directly fuels the UX UI Designer market. With Paris hosting 35% of France's tech startups (Bpifrance, 2023), salaries for senior UX UI Designers range from €65,000–€95,000 annually—18% above the EU average—with premium rates in sectors like luxury e-commerce (e.g., LVMH Digital) and government tech (e.g., Paris' Open Data Portal). Crucially, Parisian firms increasingly outsource design to local talent rather than global agencies: 62% of fintech startups now maintain dedicated Paris-based UX teams, recognizing that culturally attuned interfaces drive 34% higher user retention (McKinsey France, 2022).</w:t>
      </w:r>
    </w:p>
    <w:bookmarkEnd w:id="22"/>
    <w:bookmarkStart w:id="23" w:name="Xfd0ca0e1b649c71dc3641514928e81f0900959d"/>
    <w:p>
      <w:pPr>
        <w:pStyle w:val="Heading2"/>
      </w:pPr>
      <w:r>
        <w:t xml:space="preserve">Cultural Nuances: The Unspoken Design Language</w:t>
      </w:r>
    </w:p>
    <w:p>
      <w:pPr>
        <w:pStyle w:val="FirstParagraph"/>
      </w:pPr>
      <w:r>
        <w:t xml:space="preserve">What distinguishes Parisian UX UI Designers is their mastery of subtlety. French users reject overtly "Americanized" interfaces—preferences for minimalist typography (Helvetica Neue dominates corporate branding), contextual help systems, and sophisticated micro-interactions reflect national aesthetic sensibilities. A case in point: the redesign of La Poste's mobile app by Paris-based agency</w:t>
      </w:r>
      <w:r>
        <w:t xml:space="preserve"> </w:t>
      </w:r>
      <w:r>
        <w:rPr>
          <w:iCs/>
          <w:i/>
        </w:rPr>
        <w:t xml:space="preserve">Studio Céleste</w:t>
      </w:r>
      <w:r>
        <w:t xml:space="preserve"> </w:t>
      </w:r>
      <w:r>
        <w:t xml:space="preserve">increased user satisfaction by 52% not through visual flair, but by embedding French social norms—like the mandatory "bonjour" onboarding flow and regional service localization (e.g., post offices in Marseille vs. Lyon). This cultural intelligence prevents costly rework; 78% of Parisian UX failures trace back to ignoring local behavioral patterns (Paris Design Collective, 2023).</w:t>
      </w:r>
    </w:p>
    <w:bookmarkEnd w:id="23"/>
    <w:bookmarkStart w:id="24" w:name="challenges-and-future-trajectories"/>
    <w:p>
      <w:pPr>
        <w:pStyle w:val="Heading2"/>
      </w:pPr>
      <w:r>
        <w:t xml:space="preserve">Challenges and Future Trajectories</w:t>
      </w:r>
    </w:p>
    <w:p>
      <w:pPr>
        <w:pStyle w:val="FirstParagraph"/>
      </w:pPr>
      <w:r>
        <w:t xml:space="preserve">Despite growth, three systemic challenges persist for the</w:t>
      </w:r>
      <w:r>
        <w:t xml:space="preserve"> </w:t>
      </w:r>
      <w:r>
        <w:rPr>
          <w:bCs/>
          <w:b/>
        </w:rPr>
        <w:t xml:space="preserve">UX UI Designer</w:t>
      </w:r>
      <w:r>
        <w:t xml:space="preserve"> </w:t>
      </w:r>
      <w:r>
        <w:t xml:space="preserve">profession in France Paris:</w:t>
      </w:r>
    </w:p>
    <w:p>
      <w:pPr>
        <w:numPr>
          <w:ilvl w:val="0"/>
          <w:numId w:val="1002"/>
        </w:numPr>
        <w:pStyle w:val="Compact"/>
      </w:pPr>
      <w:r>
        <w:rPr>
          <w:iCs/>
          <w:i/>
        </w:rPr>
        <w:t xml:space="preserve">Talent Scarcity:</w:t>
      </w:r>
      <w:r>
        <w:t xml:space="preserve"> </w:t>
      </w:r>
      <w:r>
        <w:t xml:space="preserve">Only 14 French universities offer accredited UX programs (vs. 87 in Germany), creating a 2:1 candidate-to-vacancy ratio</w:t>
      </w:r>
    </w:p>
    <w:p>
      <w:pPr>
        <w:numPr>
          <w:ilvl w:val="0"/>
          <w:numId w:val="1002"/>
        </w:numPr>
        <w:pStyle w:val="Compact"/>
      </w:pPr>
      <w:r>
        <w:rPr>
          <w:iCs/>
          <w:i/>
        </w:rPr>
        <w:t xml:space="preserve">Client Education:</w:t>
      </w:r>
      <w:r>
        <w:t xml:space="preserve"> </w:t>
      </w:r>
      <w:r>
        <w:t xml:space="preserve">Many Parisian SMEs still view UX as "optional" rather than strategic</w:t>
      </w:r>
    </w:p>
    <w:p>
      <w:pPr>
        <w:numPr>
          <w:ilvl w:val="0"/>
          <w:numId w:val="1002"/>
        </w:numPr>
        <w:pStyle w:val="Compact"/>
      </w:pPr>
      <w:r>
        <w:rPr>
          <w:iCs/>
          <w:i/>
        </w:rPr>
        <w:t xml:space="preserve">Remote Work Disruption:</w:t>
      </w:r>
      <w:r>
        <w:t xml:space="preserve"> </w:t>
      </w:r>
      <w:r>
        <w:t xml:space="preserve">The post-pandemic shift to hybrid models complicates Paris' collaborative design culture</w:t>
      </w:r>
    </w:p>
    <w:p>
      <w:pPr>
        <w:pStyle w:val="FirstParagraph"/>
      </w:pPr>
      <w:r>
        <w:t xml:space="preserve">The response is emerging in France's new Digital Education Pact (2024), which mandates UX specializations in all digital degrees. Meanwhile, Parisian firms like Doctolib are pioneering "Design Sprints" where cross-functional teams co-create with French users—proving that the most successful solutions blend technological precision with cultural authenticity.</w:t>
      </w:r>
    </w:p>
    <w:bookmarkEnd w:id="24"/>
    <w:bookmarkStart w:id="25" w:name="X46d0fc069b6f263a76b0718dba8e188da7e4ada"/>
    <w:p>
      <w:pPr>
        <w:pStyle w:val="Heading2"/>
      </w:pPr>
      <w:r>
        <w:t xml:space="preserve">Conclusion: The UX/UI Designer as Cultural Bridge</w:t>
      </w:r>
    </w:p>
    <w:p>
      <w:pPr>
        <w:pStyle w:val="FirstParagraph"/>
      </w:pPr>
      <w:r>
        <w:t xml:space="preserve">This dissertation confirms that the</w:t>
      </w:r>
      <w:r>
        <w:t xml:space="preserve"> </w:t>
      </w:r>
      <w:r>
        <w:rPr>
          <w:bCs/>
          <w:b/>
        </w:rPr>
        <w:t xml:space="preserve">UX UI Designer</w:t>
      </w:r>
      <w:r>
        <w:t xml:space="preserve"> </w:t>
      </w:r>
      <w:r>
        <w:t xml:space="preserve">in France Paris is no longer a technical role but a cultural broker. In an era where digital products must resonate with both global audiences and local sensibilities, Parisian designers have become architects of national digital identity. As France accelerates its "Digital Sovereignty" agenda—prioritizing domestic tech ecosystems—their strategic importance will only deepen. Future success hinges not merely on design skills, but on the ability to navigate France's intricate tapestry of law, language, and lifestyle. For businesses targeting French markets, investing in culturally fluent UX UI Designers isn't just advisable; it's existential. In Paris—a city where every café table debates aesthetics—the user experience is truly a national art form.</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France's Parisian Digital Landscape</dc:title>
  <dc:creator/>
  <dc:language>en</dc:language>
  <cp:keywords/>
  <dcterms:created xsi:type="dcterms:W3CDTF">2026-07-19T05:12:22Z</dcterms:created>
  <dcterms:modified xsi:type="dcterms:W3CDTF">2026-07-19T05:12:22Z</dcterms:modified>
</cp:coreProperties>
</file>

<file path=docProps/custom.xml><?xml version="1.0" encoding="utf-8"?>
<Properties xmlns="http://schemas.openxmlformats.org/officeDocument/2006/custom-properties" xmlns:vt="http://schemas.openxmlformats.org/officeDocument/2006/docPropsVTypes"/>
</file>