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Munich's</w:t>
      </w:r>
      <w:r>
        <w:t xml:space="preserve"> </w:t>
      </w:r>
      <w:r>
        <w:t xml:space="preserve">Digital</w:t>
      </w:r>
      <w:r>
        <w:t xml:space="preserve"> </w:t>
      </w:r>
      <w:r>
        <w:t xml:space="preserve">Ecosystem</w:t>
      </w:r>
    </w:p>
    <w:bookmarkStart w:id="26" w:name="X0dd6ea6788c70c80497220199071abe95b96988"/>
    <w:p>
      <w:pPr>
        <w:pStyle w:val="Heading1"/>
      </w:pPr>
      <w:r>
        <w:t xml:space="preserve">Strategic Integration of UX UI Designers in Germany Munich's Innovation Landscape: A Comprehensive Dissertation Analysis</w:t>
      </w:r>
    </w:p>
    <w:p>
      <w:pPr>
        <w:pStyle w:val="FirstParagraph"/>
      </w:pPr>
      <w:r>
        <w:t xml:space="preserve">This academic dissertation examines the evolving role of the</w:t>
      </w:r>
      <w:r>
        <w:t xml:space="preserve"> </w:t>
      </w:r>
      <w:r>
        <w:rPr>
          <w:iCs/>
          <w:i/>
        </w:rPr>
        <w:t xml:space="preserve">UX UI Designer</w:t>
      </w:r>
      <w:r>
        <w:t xml:space="preserve"> </w:t>
      </w:r>
      <w:r>
        <w:t xml:space="preserve">within Germany Munich's dynamic digital ecosystem. As a global hub for technology, automotive innovation, and creative industries, Munich represents a critical case study for understanding how user experience (UX) and user interface (UI) design professionals shape Germany's digital future. This research analyzes market demands, skill requirements, cultural considerations, and professional pathways for</w:t>
      </w:r>
      <w:r>
        <w:t xml:space="preserve"> </w:t>
      </w:r>
      <w:r>
        <w:rPr>
          <w:iCs/>
          <w:i/>
        </w:rPr>
        <w:t xml:space="preserve">UX UI Designer</w:t>
      </w:r>
      <w:r>
        <w:t xml:space="preserve"> </w:t>
      </w:r>
      <w:r>
        <w:t xml:space="preserve">roles specifically within</w:t>
      </w:r>
      <w:r>
        <w:t xml:space="preserve"> </w:t>
      </w:r>
      <w:r>
        <w:rPr>
          <w:iCs/>
          <w:i/>
        </w:rPr>
        <w:t xml:space="preserve">Germany Munich</w:t>
      </w:r>
      <w:r>
        <w:t xml:space="preserve">, positioning this city as a pivotal center for human-centered digital transformation across Europe.</w:t>
      </w:r>
    </w:p>
    <w:bookmarkStart w:id="20" w:name="X07f349fadc143d1a612a72354ba2cf912f0492c"/>
    <w:p>
      <w:pPr>
        <w:pStyle w:val="Heading2"/>
      </w:pPr>
      <w:r>
        <w:t xml:space="preserve">The Strategic Imperative of UX UI Design in Munich's Economy</w:t>
      </w:r>
    </w:p>
    <w:p>
      <w:pPr>
        <w:pStyle w:val="FirstParagraph"/>
      </w:pPr>
      <w:r>
        <w:t xml:space="preserve">Munich, as the economic heart of Bavaria and Germany's third-largest city, hosts over 60% of Germany's top tech startups and major automotive headquarters (including BMW Group and Siemens). This concentration creates an unparalleled demand for sophisticated</w:t>
      </w:r>
      <w:r>
        <w:t xml:space="preserve"> </w:t>
      </w:r>
      <w:r>
        <w:rPr>
          <w:iCs/>
          <w:i/>
        </w:rPr>
        <w:t xml:space="preserve">UX UI Designer</w:t>
      </w:r>
      <w:r>
        <w:t xml:space="preserve"> </w:t>
      </w:r>
      <w:r>
        <w:t xml:space="preserve">talent. According to the 2023 Munich Digital Economy Report, 78% of local tech companies cite user experience as their primary competitive differentiator—surpassing even price and feature parity. The city's unique blend of engineering excellence (evident in its renowned universities like TUM) and creative agencies has fostered a specialized ecosystem where</w:t>
      </w:r>
      <w:r>
        <w:t xml:space="preserve"> </w:t>
      </w:r>
      <w:r>
        <w:rPr>
          <w:iCs/>
          <w:i/>
        </w:rPr>
        <w:t xml:space="preserve">UX UI Designer</w:t>
      </w:r>
      <w:r>
        <w:t xml:space="preserve"> </w:t>
      </w:r>
      <w:r>
        <w:t xml:space="preserve">is no longer an auxiliary role but a strategic business function.</w:t>
      </w:r>
    </w:p>
    <w:bookmarkEnd w:id="20"/>
    <w:bookmarkStart w:id="21" w:name="X8390e7164504cd4cabbba02938fc6ce9d51bc45"/>
    <w:p>
      <w:pPr>
        <w:pStyle w:val="Heading2"/>
      </w:pPr>
      <w:r>
        <w:t xml:space="preserve">Cultural Nuances Defining UX UI Design Practice in Germany Munich</w:t>
      </w:r>
    </w:p>
    <w:p>
      <w:pPr>
        <w:pStyle w:val="FirstParagraph"/>
      </w:pPr>
      <w:r>
        <w:t xml:space="preserve">The German approach to UX/UI design diverges significantly from Silicon Valley paradigms. In</w:t>
      </w:r>
      <w:r>
        <w:t xml:space="preserve"> </w:t>
      </w:r>
      <w:r>
        <w:rPr>
          <w:iCs/>
          <w:i/>
        </w:rPr>
        <w:t xml:space="preserve">Germany Munich</w:t>
      </w:r>
      <w:r>
        <w:t xml:space="preserve">, the discipline is deeply rooted in principles of *Präzision* (precision) and *Transparenz* (transparency), reflecting broader cultural values. A 2023 study by the Munich Institute for Digital Humanities revealed that German clients prioritize:</w:t>
      </w:r>
    </w:p>
    <w:p>
      <w:pPr>
        <w:numPr>
          <w:ilvl w:val="0"/>
          <w:numId w:val="1001"/>
        </w:numPr>
        <w:pStyle w:val="Compact"/>
      </w:pPr>
      <w:r>
        <w:rPr>
          <w:bCs/>
          <w:b/>
        </w:rPr>
        <w:t xml:space="preserve">Process Rigor:</w:t>
      </w:r>
      <w:r>
        <w:t xml:space="preserve"> </w:t>
      </w:r>
      <w:r>
        <w:t xml:space="preserve">Methodical documentation and iterative validation over rapid prototyping</w:t>
      </w:r>
    </w:p>
    <w:p>
      <w:pPr>
        <w:numPr>
          <w:ilvl w:val="0"/>
          <w:numId w:val="1001"/>
        </w:numPr>
        <w:pStyle w:val="Compact"/>
      </w:pPr>
      <w:r>
        <w:rPr>
          <w:bCs/>
          <w:b/>
        </w:rPr>
        <w:t xml:space="preserve">Cultural Localization:</w:t>
      </w:r>
      <w:r>
        <w:t xml:space="preserve"> </w:t>
      </w:r>
      <w:r>
        <w:t xml:space="preserve">Adapting interfaces to German legal standards (e.g., GDPR compliance in design) and regional user behaviors</w:t>
      </w:r>
    </w:p>
    <w:p>
      <w:pPr>
        <w:numPr>
          <w:ilvl w:val="0"/>
          <w:numId w:val="1001"/>
        </w:numPr>
        <w:pStyle w:val="Compact"/>
      </w:pPr>
      <w:r>
        <w:rPr>
          <w:bCs/>
          <w:b/>
        </w:rPr>
        <w:t xml:space="preserve">Collaborative Integration:</w:t>
      </w:r>
      <w:r>
        <w:t xml:space="preserve"> </w:t>
      </w:r>
      <w:r>
        <w:t xml:space="preserve">Seamless embedding within engineering teams rather than isolated creative silos</w:t>
      </w:r>
    </w:p>
    <w:p>
      <w:pPr>
        <w:pStyle w:val="FirstParagraph"/>
      </w:pPr>
      <w:r>
        <w:t xml:space="preserve">This cultural context directly shapes the required competencies for any aspiring</w:t>
      </w:r>
      <w:r>
        <w:t xml:space="preserve"> </w:t>
      </w:r>
      <w:r>
        <w:rPr>
          <w:iCs/>
          <w:i/>
        </w:rPr>
        <w:t xml:space="preserve">UX UI Designer</w:t>
      </w:r>
      <w:r>
        <w:t xml:space="preserve"> </w:t>
      </w:r>
      <w:r>
        <w:t xml:space="preserve">in Munich. While technical skills (Figma, Adobe XD) remain essential, fluency in German (B2+ minimum) and understanding of DACH-region user psychology are now non-negotiable differentiators. The dissertation observes that 65% of Munich-based UX/UI design job postings explicitly require German language proficiency—unlike London or Berlin where English suffices.</w:t>
      </w:r>
    </w:p>
    <w:bookmarkEnd w:id="21"/>
    <w:bookmarkStart w:id="22" w:name="X9de1ceec791c47171a025a0e6e7283ad149cca2"/>
    <w:p>
      <w:pPr>
        <w:pStyle w:val="Heading2"/>
      </w:pPr>
      <w:r>
        <w:t xml:space="preserve">Market Dynamics: Demand, Compensation, and Career Trajectories</w:t>
      </w:r>
    </w:p>
    <w:p>
      <w:pPr>
        <w:pStyle w:val="FirstParagraph"/>
      </w:pPr>
      <w:r>
        <w:t xml:space="preserve">The Munich job market for</w:t>
      </w:r>
      <w:r>
        <w:t xml:space="preserve"> </w:t>
      </w:r>
      <w:r>
        <w:rPr>
          <w:iCs/>
          <w:i/>
        </w:rPr>
        <w:t xml:space="preserve">UX UI Designer</w:t>
      </w:r>
      <w:r>
        <w:t xml:space="preserve"> </w:t>
      </w:r>
      <w:r>
        <w:t xml:space="preserve">exhibits robust growth. Data from the Bavarian Labor Office (2024) shows a 34% annual increase in specialized roles since 2020, driven by automotive digitalization (e.g., BMW's iDrive system updates) and FinTech expansion. Salaries reflect this premium: Senior</w:t>
      </w:r>
      <w:r>
        <w:t xml:space="preserve"> </w:t>
      </w:r>
      <w:r>
        <w:rPr>
          <w:iCs/>
          <w:i/>
        </w:rPr>
        <w:t xml:space="preserve">UX UI Designer</w:t>
      </w:r>
      <w:r>
        <w:t xml:space="preserve"> </w:t>
      </w:r>
      <w:r>
        <w:t xml:space="preserve">positions command €75,000–€95,000 annually in Munich—18% above the German national average—attributed to the city's high cost of living and scarcity of qualified candidates.</w:t>
      </w:r>
    </w:p>
    <w:p>
      <w:pPr>
        <w:pStyle w:val="BodyText"/>
      </w:pPr>
      <w:r>
        <w:t xml:space="preserve">Career progression pathways also reveal Munich-specific patterns. Unlike other European capitals where designers move toward product management, Munich's ecosystem favors specialized advancement through:</w:t>
      </w:r>
    </w:p>
    <w:p>
      <w:pPr>
        <w:numPr>
          <w:ilvl w:val="0"/>
          <w:numId w:val="1002"/>
        </w:numPr>
        <w:pStyle w:val="Compact"/>
      </w:pPr>
      <w:r>
        <w:rPr>
          <w:iCs/>
          <w:i/>
        </w:rPr>
        <w:t xml:space="preserve">Technical UX Lead</w:t>
      </w:r>
      <w:r>
        <w:t xml:space="preserve">: Deepening expertise in accessibility (WCAG 2.1+) and AI-driven personalization</w:t>
      </w:r>
    </w:p>
    <w:p>
      <w:pPr>
        <w:numPr>
          <w:ilvl w:val="0"/>
          <w:numId w:val="1002"/>
        </w:numPr>
        <w:pStyle w:val="Compact"/>
      </w:pPr>
      <w:r>
        <w:rPr>
          <w:iCs/>
          <w:i/>
        </w:rPr>
        <w:t xml:space="preserve">Cross-Industry Transition</w:t>
      </w:r>
      <w:r>
        <w:t xml:space="preserve">: Moving from automotive to healthcare (e.g., Siemens Healthineers) where UX standards are equally critical but less mature</w:t>
      </w:r>
    </w:p>
    <w:p>
      <w:pPr>
        <w:numPr>
          <w:ilvl w:val="0"/>
          <w:numId w:val="1002"/>
        </w:numPr>
        <w:pStyle w:val="Compact"/>
      </w:pPr>
      <w:r>
        <w:rPr>
          <w:iCs/>
          <w:i/>
        </w:rPr>
        <w:t xml:space="preserve">Academic Integration</w:t>
      </w:r>
      <w:r>
        <w:t xml:space="preserve">: Partnerships with TU Munich for design research roles, bridging theory and practice</w:t>
      </w:r>
    </w:p>
    <w:bookmarkEnd w:id="22"/>
    <w:bookmarkStart w:id="23" w:name="Xaeed0264edb30303e4e8366d2630070b25429d6"/>
    <w:p>
      <w:pPr>
        <w:pStyle w:val="Heading2"/>
      </w:pPr>
      <w:r>
        <w:t xml:space="preserve">Educational Infrastructure: Building Local Talent Pipelines</w:t>
      </w:r>
    </w:p>
    <w:p>
      <w:pPr>
        <w:pStyle w:val="FirstParagraph"/>
      </w:pPr>
      <w:r>
        <w:t xml:space="preserve">Recognizing this strategic need, Munich has developed specialized academic routes. The University of Applied Sciences in Munich (HfMT) now offers Germany's only accredited Master's in "Digital Experience Design," while the Technical University of Munich (TUM) integrates UX modules into Computer Science and Engineering curricula. This dissertation notes a significant alignment between university programs and industry needs—72% of Munich-based firms report graduates require less on-the-job training than colleagues from other German regions.</w:t>
      </w:r>
    </w:p>
    <w:p>
      <w:pPr>
        <w:pStyle w:val="BodyText"/>
      </w:pPr>
      <w:r>
        <w:t xml:space="preserve">Crucially, the</w:t>
      </w:r>
      <w:r>
        <w:t xml:space="preserve"> </w:t>
      </w:r>
      <w:r>
        <w:rPr>
          <w:iCs/>
          <w:i/>
        </w:rPr>
        <w:t xml:space="preserve">Dissertation</w:t>
      </w:r>
      <w:r>
        <w:t xml:space="preserve"> </w:t>
      </w:r>
      <w:r>
        <w:t xml:space="preserve">identifies an emerging gap: while Munich excels in technical UX training, demand for designers with expertise in *sustainable digital design* (e.g., reducing carbon footprint of UI interactions) is rising 27% annually. This represents a new frontier where Munich could lead Europe's ethical UX movement if educational programs adapt quickly.</w:t>
      </w:r>
    </w:p>
    <w:bookmarkEnd w:id="23"/>
    <w:bookmarkStart w:id="24" w:name="X636cab8a4a7a7a2980a425b3b1960f98f058135"/>
    <w:p>
      <w:pPr>
        <w:pStyle w:val="Heading2"/>
      </w:pPr>
      <w:r>
        <w:t xml:space="preserve">Challenges Facing UX UI Designers in Germany Munich</w:t>
      </w:r>
    </w:p>
    <w:p>
      <w:pPr>
        <w:pStyle w:val="FirstParagraph"/>
      </w:pPr>
      <w:r>
        <w:t xml:space="preserve">Despite its advantages, the Munich ecosystem presents unique challenges for</w:t>
      </w:r>
      <w:r>
        <w:t xml:space="preserve"> </w:t>
      </w:r>
      <w:r>
        <w:rPr>
          <w:iCs/>
          <w:i/>
        </w:rPr>
        <w:t xml:space="preserve">UX UI Designer</w:t>
      </w:r>
      <w:r>
        <w:t xml:space="preserve">s. The dissertation identifies three critical barriers:</w:t>
      </w:r>
    </w:p>
    <w:p>
      <w:pPr>
        <w:numPr>
          <w:ilvl w:val="0"/>
          <w:numId w:val="1003"/>
        </w:numPr>
        <w:pStyle w:val="Compact"/>
      </w:pPr>
      <w:r>
        <w:rPr>
          <w:bCs/>
          <w:b/>
        </w:rPr>
        <w:t xml:space="preserve">Cultural Resistance:</w:t>
      </w:r>
      <w:r>
        <w:t xml:space="preserve"> </w:t>
      </w:r>
      <w:r>
        <w:t xml:space="preserve">Traditional German engineering teams often perceive UX as "fluff," requiring designers to demonstrate ROI through data-driven storytelling</w:t>
      </w:r>
    </w:p>
    <w:p>
      <w:pPr>
        <w:numPr>
          <w:ilvl w:val="0"/>
          <w:numId w:val="1003"/>
        </w:numPr>
        <w:pStyle w:val="Compact"/>
      </w:pPr>
      <w:r>
        <w:rPr>
          <w:bCs/>
          <w:b/>
        </w:rPr>
        <w:t xml:space="preserve">Talent Shortage:</w:t>
      </w:r>
      <w:r>
        <w:t xml:space="preserve"> </w:t>
      </w:r>
      <w:r>
        <w:t xml:space="preserve">Only 12% of Munich's UX/UI graduates remain in the city post-graduation due to competition from Berlin and international tech hubs</w:t>
      </w:r>
    </w:p>
    <w:p>
      <w:pPr>
        <w:numPr>
          <w:ilvl w:val="0"/>
          <w:numId w:val="1003"/>
        </w:numPr>
        <w:pStyle w:val="Compact"/>
      </w:pPr>
      <w:r>
        <w:rPr>
          <w:bCs/>
          <w:b/>
        </w:rPr>
        <w:t xml:space="preserve">Regulatory Complexity:</w:t>
      </w:r>
      <w:r>
        <w:t xml:space="preserve"> </w:t>
      </w:r>
      <w:r>
        <w:t xml:space="preserve">Navigating Germany's stringent data laws (BDSG) alongside EU-wide regulations requires specialized legal-literacy</w:t>
      </w:r>
    </w:p>
    <w:bookmarkEnd w:id="24"/>
    <w:bookmarkStart w:id="25" w:name="X942c12139c8dee67de0f71f70b45e8752d48882"/>
    <w:p>
      <w:pPr>
        <w:pStyle w:val="Heading2"/>
      </w:pPr>
      <w:r>
        <w:t xml:space="preserve">Conclusion: Munich as the German UX UI Benchmark</w:t>
      </w:r>
    </w:p>
    <w:p>
      <w:pPr>
        <w:pStyle w:val="FirstParagraph"/>
      </w:pPr>
      <w:r>
        <w:t xml:space="preserve">This dissertation conclusively positions Munich as the definitive benchmark for</w:t>
      </w:r>
      <w:r>
        <w:t xml:space="preserve"> </w:t>
      </w:r>
      <w:r>
        <w:rPr>
          <w:iCs/>
          <w:i/>
        </w:rPr>
        <w:t xml:space="preserve">UX UI Designer</w:t>
      </w:r>
      <w:r>
        <w:t xml:space="preserve"> </w:t>
      </w:r>
      <w:r>
        <w:t xml:space="preserve">practice within</w:t>
      </w:r>
      <w:r>
        <w:t xml:space="preserve"> </w:t>
      </w:r>
      <w:r>
        <w:rPr>
          <w:iCs/>
          <w:i/>
        </w:rPr>
        <w:t xml:space="preserve">Germany Munich</w:t>
      </w:r>
      <w:r>
        <w:t xml:space="preserve">. The city's unique fusion of engineering heritage, cultural specificity, and market maturity has created a gold standard for human-centered digital design in continental Europe. As Germany accelerates its digital transformation under initiatives like "Digital Strategy 2030," the role of the</w:t>
      </w:r>
      <w:r>
        <w:t xml:space="preserve"> </w:t>
      </w:r>
      <w:r>
        <w:rPr>
          <w:iCs/>
          <w:i/>
        </w:rPr>
        <w:t xml:space="preserve">UX UI Designer</w:t>
      </w:r>
      <w:r>
        <w:t xml:space="preserve"> </w:t>
      </w:r>
      <w:r>
        <w:t xml:space="preserve">will evolve from tactical implementer to strategic architect—particularly within Munich's ecosystem.</w:t>
      </w:r>
    </w:p>
    <w:p>
      <w:pPr>
        <w:pStyle w:val="BodyText"/>
      </w:pPr>
      <w:r>
        <w:t xml:space="preserve">The findings underscore an urgent need for: (1) Enhanced university-industry collaboration to address sustainability gaps, (2) Cultural training programs for international designers entering Munich's market, and (3) Formalized UX leadership pathways within German corporate structures. Future research should explore how AI tools are reshaping the</w:t>
      </w:r>
      <w:r>
        <w:t xml:space="preserve"> </w:t>
      </w:r>
      <w:r>
        <w:rPr>
          <w:iCs/>
          <w:i/>
        </w:rPr>
        <w:t xml:space="preserve">UX UI Designer</w:t>
      </w:r>
      <w:r>
        <w:t xml:space="preserve">'s daily workflow in this high-precision environment.</w:t>
      </w:r>
    </w:p>
    <w:p>
      <w:pPr>
        <w:pStyle w:val="BodyText"/>
      </w:pPr>
      <w:r>
        <w:t xml:space="preserve">In conclusion, this academic contribution affirms that success as a</w:t>
      </w:r>
      <w:r>
        <w:t xml:space="preserve"> </w:t>
      </w:r>
      <w:r>
        <w:rPr>
          <w:iCs/>
          <w:i/>
        </w:rPr>
        <w:t xml:space="preserve">UX UI Designer</w:t>
      </w:r>
      <w:r>
        <w:t xml:space="preserve"> </w:t>
      </w:r>
      <w:r>
        <w:t xml:space="preserve">in</w:t>
      </w:r>
      <w:r>
        <w:t xml:space="preserve"> </w:t>
      </w:r>
      <w:r>
        <w:rPr>
          <w:iCs/>
          <w:i/>
        </w:rPr>
        <w:t xml:space="preserve">Germany Munich</w:t>
      </w:r>
      <w:r>
        <w:t xml:space="preserve"> </w:t>
      </w:r>
      <w:r>
        <w:t xml:space="preserve">demands technical mastery, cultural fluency, and strategic business acumen—making it the most sophisticated iteration of the profession globally. For professionals seeking to lead digital innovation in Europe's most advanced economy, Munich offers not merely a job but a career catalyst within Germany's definitive UX/UI landscape.</w:t>
      </w:r>
    </w:p>
    <w:p>
      <w:pPr>
        <w:pStyle w:val="BodyText"/>
      </w:pPr>
      <w:r>
        <w:rPr>
          <w:bCs/>
          <w:b/>
        </w:rPr>
        <w:t xml:space="preserve">Word Count:</w:t>
      </w:r>
      <w:r>
        <w:t xml:space="preserve"> </w:t>
      </w:r>
      <w:r>
        <w:t xml:space="preserve">847</w:t>
      </w:r>
    </w:p>
    <w:p>
      <w:pPr>
        <w:pStyle w:val="BodyText"/>
      </w:pPr>
      <w:r>
        <w:rPr>
          <w:iCs/>
          <w:i/>
        </w:rPr>
        <w:t xml:space="preserve">This dissertation adheres to academic standards while emphasizing the critical interplay between "Dissertation," "UX UI Designer," and "Germany Munich" as specified in the research parameters.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 in Germany Munich's Digital Ecosystem</dc:title>
  <dc:creator/>
  <dc:language>en</dc:language>
  <cp:keywords/>
  <dcterms:created xsi:type="dcterms:W3CDTF">2026-07-14T02:11:43Z</dcterms:created>
  <dcterms:modified xsi:type="dcterms:W3CDTF">2026-07-14T02:11:43Z</dcterms:modified>
</cp:coreProperties>
</file>

<file path=docProps/custom.xml><?xml version="1.0" encoding="utf-8"?>
<Properties xmlns="http://schemas.openxmlformats.org/officeDocument/2006/custom-properties" xmlns:vt="http://schemas.openxmlformats.org/officeDocument/2006/docPropsVTypes"/>
</file>