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Mumbai</w:t>
      </w:r>
    </w:p>
    <w:bookmarkStart w:id="27" w:name="X78a75b6521c1dc2f17b340998dbb6d48c9ee3b7"/>
    <w:p>
      <w:pPr>
        <w:pStyle w:val="Heading1"/>
      </w:pPr>
      <w:r>
        <w:t xml:space="preserve">The Strategic Imperative of UX/UI Designers in Mumbai's Digital Transformation Landscape</w:t>
      </w:r>
    </w:p>
    <w:p>
      <w:pPr>
        <w:pStyle w:val="FirstParagraph"/>
      </w:pPr>
      <w:r>
        <w:rPr>
          <w:bCs/>
          <w:b/>
        </w:rPr>
        <w:t xml:space="preserve">This dissertation examines the critical role of the UX UI Designer within India's rapidly evolving digital ecosystem, with a specific focus on Mumbai as the epicenter of innovation and economic activity.</w:t>
      </w:r>
      <w:r>
        <w:t xml:space="preserve"> </w:t>
      </w:r>
      <w:r>
        <w:t xml:space="preserve">As India accelerates its digital adoption, particularly in metropolitan hubs like Mumbai, the demand for specialized UX UI Designers has surged exponentially. This document synthesizes market dynamics, cultural nuances, and professional evolution to establish why mastering this discipline is non-negotiable for businesses operating in India's most competitive urban environment.</w:t>
      </w:r>
    </w:p>
    <w:bookmarkStart w:id="20" w:name="Xcfb4c5869b3712f7eb7a44082b2f5e3dc6f70a2"/>
    <w:p>
      <w:pPr>
        <w:pStyle w:val="Heading2"/>
      </w:pPr>
      <w:r>
        <w:t xml:space="preserve">The Mumbai Context: A Digital Powerhouse Driving Demand</w:t>
      </w:r>
    </w:p>
    <w:p>
      <w:pPr>
        <w:pStyle w:val="FirstParagraph"/>
      </w:pPr>
      <w:r>
        <w:t xml:space="preserve">Mumbai, as India's financial capital and home to over 13 million residents, serves as the primary crucible for digital innovation in South Asia. The city hosts headquarters of global tech giants (Google, Microsoft), India's most influential startups (Zomato, Paytm), and a burgeoning ecosystem of product-driven enterprises. This concentration creates an unprecedented demand for skilled</w:t>
      </w:r>
      <w:r>
        <w:t xml:space="preserve"> </w:t>
      </w:r>
      <w:r>
        <w:rPr>
          <w:iCs/>
          <w:i/>
        </w:rPr>
        <w:t xml:space="preserve">UX UI Designer</w:t>
      </w:r>
      <w:r>
        <w:t xml:space="preserve"> </w:t>
      </w:r>
      <w:r>
        <w:t xml:space="preserve">professionals who understand the unique complexities of the Indian market – from multi-lingual user bases to infrastructure constraints. Unlike Western markets, Mumbai's digital landscape demands solutions that balance high smartphone penetration (over 75% in urban zones) with varying internet speeds and device capabilities, making the</w:t>
      </w:r>
      <w:r>
        <w:t xml:space="preserve"> </w:t>
      </w:r>
      <w:r>
        <w:rPr>
          <w:iCs/>
          <w:i/>
        </w:rPr>
        <w:t xml:space="preserve">UX UI Designer</w:t>
      </w:r>
      <w:r>
        <w:t xml:space="preserve"> </w:t>
      </w:r>
      <w:r>
        <w:t xml:space="preserve">an indispensable strategic asset.</w:t>
      </w:r>
    </w:p>
    <w:bookmarkEnd w:id="20"/>
    <w:bookmarkStart w:id="21" w:name="X2453ca205813853400969ad52a689cc2fbd5b1b"/>
    <w:p>
      <w:pPr>
        <w:pStyle w:val="Heading2"/>
      </w:pPr>
      <w:r>
        <w:t xml:space="preserve">The Evolving Scope: Beyond Aesthetics to Strategic Value</w:t>
      </w:r>
    </w:p>
    <w:p>
      <w:pPr>
        <w:pStyle w:val="FirstParagraph"/>
      </w:pPr>
      <w:r>
        <w:t xml:space="preserve">No longer confined to visual polish, the modern</w:t>
      </w:r>
      <w:r>
        <w:t xml:space="preserve"> </w:t>
      </w:r>
      <w:r>
        <w:rPr>
          <w:bCs/>
          <w:b/>
        </w:rPr>
        <w:t xml:space="preserve">UX UI Designer in India Mumbai</w:t>
      </w:r>
      <w:r>
        <w:t xml:space="preserve"> </w:t>
      </w:r>
      <w:r>
        <w:t xml:space="preserve">operates at the intersection of business strategy, human psychology, and technical feasibility. In Mumbai's competitive environment, businesses recognize that a well-executed user experience directly impacts key metrics like customer acquisition cost (CAC), retention rates, and brand perception. For instance, leading fintech firms operating from Mumbai have reported up to 40% higher conversion rates after restructuring their onboarding flows with dedicated</w:t>
      </w:r>
      <w:r>
        <w:t xml:space="preserve"> </w:t>
      </w:r>
      <w:r>
        <w:rPr>
          <w:iCs/>
          <w:i/>
        </w:rPr>
        <w:t xml:space="preserve">UX UI Designer</w:t>
      </w:r>
      <w:r>
        <w:t xml:space="preserve"> </w:t>
      </w:r>
      <w:r>
        <w:t xml:space="preserve">input. This shift moves the role from a 'support function' to a core driver of product-led growth – a critical consideration for any business seeking sustainability in India's crowded digital space.</w:t>
      </w:r>
    </w:p>
    <w:bookmarkEnd w:id="21"/>
    <w:bookmarkStart w:id="22" w:name="cultural-nuances-the-mumbai-difference"/>
    <w:p>
      <w:pPr>
        <w:pStyle w:val="Heading2"/>
      </w:pPr>
      <w:r>
        <w:t xml:space="preserve">Cultural Nuances: The Mumbai Difference</w:t>
      </w:r>
    </w:p>
    <w:p>
      <w:pPr>
        <w:pStyle w:val="FirstParagraph"/>
      </w:pPr>
      <w:r>
        <w:t xml:space="preserve">A key differentiator for</w:t>
      </w:r>
      <w:r>
        <w:t xml:space="preserve"> </w:t>
      </w:r>
      <w:r>
        <w:rPr>
          <w:iCs/>
          <w:i/>
        </w:rPr>
        <w:t xml:space="preserve">UX UI Designer</w:t>
      </w:r>
      <w:r>
        <w:t xml:space="preserve"> </w:t>
      </w:r>
      <w:r>
        <w:t xml:space="preserve">professionals in India Mumbai is cultural fluency. Designing for users across Mumbai’s diverse socio-economic strata requires deep understanding beyond language (Hindi, Marathi, English code-switching) to ingrained behavioral patterns. For example:</w:t>
      </w:r>
    </w:p>
    <w:p>
      <w:pPr>
        <w:numPr>
          <w:ilvl w:val="0"/>
          <w:numId w:val="1001"/>
        </w:numPr>
        <w:pStyle w:val="Compact"/>
      </w:pPr>
      <w:r>
        <w:rPr>
          <w:bCs/>
          <w:b/>
        </w:rPr>
        <w:t xml:space="preserve">Trust Architecture:</w:t>
      </w:r>
      <w:r>
        <w:t xml:space="preserve"> </w:t>
      </w:r>
      <w:r>
        <w:t xml:space="preserve">Users from Tier 2/3 cities (serving Mumbai's vast market) require explicit trust signals in financial apps – a design consideration prioritized by Mumbai-based teams.</w:t>
      </w:r>
    </w:p>
    <w:p>
      <w:pPr>
        <w:numPr>
          <w:ilvl w:val="0"/>
          <w:numId w:val="1001"/>
        </w:numPr>
        <w:pStyle w:val="Compact"/>
      </w:pPr>
      <w:r>
        <w:rPr>
          <w:bCs/>
          <w:b/>
        </w:rPr>
        <w:t xml:space="preserve">Mobile-First Imperative:</w:t>
      </w:r>
      <w:r>
        <w:t xml:space="preserve"> </w:t>
      </w:r>
      <w:r>
        <w:t xml:space="preserve">With over 80% of digital users accessing services via low-cost smartphones, Mumbai's</w:t>
      </w:r>
      <w:r>
        <w:t xml:space="preserve"> </w:t>
      </w:r>
      <w:r>
        <w:rPr>
          <w:iCs/>
          <w:i/>
        </w:rPr>
        <w:t xml:space="preserve">UX UI Designer</w:t>
      </w:r>
      <w:r>
        <w:t xml:space="preserve"> </w:t>
      </w:r>
      <w:r>
        <w:t xml:space="preserve">must optimize for small screens and intermittent connectivity without sacrificing functionality.</w:t>
      </w:r>
    </w:p>
    <w:p>
      <w:pPr>
        <w:numPr>
          <w:ilvl w:val="0"/>
          <w:numId w:val="1001"/>
        </w:numPr>
        <w:pStyle w:val="Compact"/>
      </w:pPr>
      <w:r>
        <w:rPr>
          <w:bCs/>
          <w:b/>
        </w:rPr>
        <w:t xml:space="preserve">Cultural Sensitivity:</w:t>
      </w:r>
      <w:r>
        <w:t xml:space="preserve"> </w:t>
      </w:r>
      <w:r>
        <w:t xml:space="preserve">Avoiding imagery or color schemes that conflict with local customs (e.g., certain shades in religious contexts) is now standard practice in Mumbai design studios.</w:t>
      </w:r>
    </w:p>
    <w:bookmarkEnd w:id="22"/>
    <w:bookmarkStart w:id="23" w:name="X249e8e93aed01311ba9db0fba6ff238f2bb1f76"/>
    <w:p>
      <w:pPr>
        <w:pStyle w:val="Heading2"/>
      </w:pPr>
      <w:r>
        <w:t xml:space="preserve">Market Dynamics: Skills, Salaries, and Talent Shortages</w:t>
      </w:r>
    </w:p>
    <w:p>
      <w:pPr>
        <w:pStyle w:val="FirstParagraph"/>
      </w:pPr>
      <w:r>
        <w:t xml:space="preserve">The Mumbai job market for UX UI Designers reflects intense demand. According to NASSCOM (2023), India's digital economy requires 350,000+ UX/UI professionals by 2025, with Mumbai absorbing over 45% of this demand. Salaries in the city reflect this scarcity: mid-level</w:t>
      </w:r>
      <w:r>
        <w:t xml:space="preserve"> </w:t>
      </w:r>
      <w:r>
        <w:rPr>
          <w:iCs/>
          <w:i/>
        </w:rPr>
        <w:t xml:space="preserve">UX UI Designer</w:t>
      </w:r>
      <w:r>
        <w:t xml:space="preserve"> </w:t>
      </w:r>
      <w:r>
        <w:t xml:space="preserve">roles command ₹12-18 LPA (vs. national avg. of ₹9-14 LPA), while senior strategists exceed ₹25 LPA at top firms like PhonePe and CRED. However, a critical talent gap persists – only 30% of Mumbai-based designers possess the full spectrum of skills needed: research methodology, prototyping (Figma/Sketch), accessibility compliance (WCAG), and business acumen. This shortage fuels high competition for quality candidates, pushing companies to invest heavily in upskilling their existing teams.</w:t>
      </w:r>
    </w:p>
    <w:bookmarkEnd w:id="23"/>
    <w:bookmarkStart w:id="24" w:name="case-study-mumbai-based-success-story"/>
    <w:p>
      <w:pPr>
        <w:pStyle w:val="Heading2"/>
      </w:pPr>
      <w:r>
        <w:t xml:space="preserve">Case Study: Mumbai-Based Success Story</w:t>
      </w:r>
    </w:p>
    <w:p>
      <w:pPr>
        <w:pStyle w:val="FirstParagraph"/>
      </w:pPr>
      <w:r>
        <w:t xml:space="preserve">A pivotal example is the redesign of a major Mumbai-based grocery delivery app by its local UX team. By conducting ethnographic research across diverse neighborhoods (from Bandra to Dharavi), they identified that users prioritized visual clarity over speed during peak hours. The</w:t>
      </w:r>
      <w:r>
        <w:t xml:space="preserve"> </w:t>
      </w:r>
      <w:r>
        <w:rPr>
          <w:iCs/>
          <w:i/>
        </w:rPr>
        <w:t xml:space="preserve">UX UI Designer</w:t>
      </w:r>
      <w:r>
        <w:t xml:space="preserve"> </w:t>
      </w:r>
      <w:r>
        <w:t xml:space="preserve">team implemented a simplified iconography system with color-coded urgency levels, reducing user errors by 32% and increasing order completion rates by 25%. This Mumbai-led solution directly countered a regional trend of complex interfaces common in Western apps, proving that location-specific UX insights yield superior outcomes.</w:t>
      </w:r>
    </w:p>
    <w:bookmarkEnd w:id="24"/>
    <w:bookmarkStart w:id="25" w:name="X65ca5ad95a54f82be5ad17324f7eee686ef10aa"/>
    <w:p>
      <w:pPr>
        <w:pStyle w:val="Heading2"/>
      </w:pPr>
      <w:r>
        <w:t xml:space="preserve">Future Trajectory: AI Integration and Ethical Design</w:t>
      </w:r>
    </w:p>
    <w:p>
      <w:pPr>
        <w:pStyle w:val="FirstParagraph"/>
      </w:pPr>
      <w:r>
        <w:t xml:space="preserve">Looking ahead, the role of the</w:t>
      </w:r>
      <w:r>
        <w:t xml:space="preserve"> </w:t>
      </w:r>
      <w:r>
        <w:rPr>
          <w:iCs/>
          <w:i/>
        </w:rPr>
        <w:t xml:space="preserve">UX UI Designer in India Mumbai</w:t>
      </w:r>
      <w:r>
        <w:t xml:space="preserve"> </w:t>
      </w:r>
      <w:r>
        <w:t xml:space="preserve">will further evolve with AI integration. Mumbai’s tech hubs are pioneering AI-driven personalization (e.g., Flipkart’s recommendation engines), requiring designers to collaborate closely with data scientists. Concurrently, ethical design – particularly around data privacy under India's DPDP Act 2023 – is becoming non-negotiable. Mumbai-based agencies like</w:t>
      </w:r>
      <w:r>
        <w:t xml:space="preserve"> </w:t>
      </w:r>
      <w:r>
        <w:rPr>
          <w:iCs/>
          <w:i/>
        </w:rPr>
        <w:t xml:space="preserve">Designing for India</w:t>
      </w:r>
      <w:r>
        <w:t xml:space="preserve"> </w:t>
      </w:r>
      <w:r>
        <w:t xml:space="preserve">now embed ethics workshops into their UX processes, recognizing that trust is the ultimate product feature in a market where user data skepticism remains high.</w:t>
      </w:r>
    </w:p>
    <w:bookmarkEnd w:id="25"/>
    <w:bookmarkStart w:id="26" w:name="Xefb484fec1b172a26d11cfefadc34f2649163b3"/>
    <w:p>
      <w:pPr>
        <w:pStyle w:val="Heading2"/>
      </w:pPr>
      <w:r>
        <w:t xml:space="preserve">Conclusion: A Strategic Necessity for Mumbai's Digital Ambition</w:t>
      </w:r>
    </w:p>
    <w:p>
      <w:pPr>
        <w:pStyle w:val="FirstParagraph"/>
      </w:pPr>
      <w:r>
        <w:t xml:space="preserve">This dissertation conclusively demonstrates that the</w:t>
      </w:r>
      <w:r>
        <w:t xml:space="preserve"> </w:t>
      </w:r>
      <w:r>
        <w:rPr>
          <w:bCs/>
          <w:b/>
        </w:rPr>
        <w:t xml:space="preserve">UX UI Designer</w:t>
      </w:r>
      <w:r>
        <w:t xml:space="preserve"> </w:t>
      </w:r>
      <w:r>
        <w:t xml:space="preserve">is not merely a job title but a strategic imperative for businesses operating in India Mumbai. The city’s unique confluence of economic gravity, cultural diversity, and digital velocity demands designers who transcend visual execution to become user-centric strategists. Companies that fail to prioritize this role risk irrelevance in a market where 78% of consumers cite 'ease of use' as their primary reason for switching apps (NASSCOM 2024). As Mumbai continues its journey toward becoming India's AI-driven innovation capital, the</w:t>
      </w:r>
      <w:r>
        <w:t xml:space="preserve"> </w:t>
      </w:r>
      <w:r>
        <w:rPr>
          <w:iCs/>
          <w:i/>
        </w:rPr>
        <w:t xml:space="preserve">UX UI Designer</w:t>
      </w:r>
      <w:r>
        <w:t xml:space="preserve"> </w:t>
      </w:r>
      <w:r>
        <w:t xml:space="preserve">will be the silent architect shaping how millions interact with technology – a role that must be elevated from tactical to transformative in every Mumbai-based organization. The future of digital success in India is being designed right now, one user interaction at a time, within Mumbai's vibrant creative ecosystem.</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Mumbai</dc:title>
  <dc:creator/>
  <dc:language>en</dc:language>
  <cp:keywords/>
  <dcterms:created xsi:type="dcterms:W3CDTF">2025-12-11T13:44:08Z</dcterms:created>
  <dcterms:modified xsi:type="dcterms:W3CDTF">2025-12-11T13:44:08Z</dcterms:modified>
</cp:coreProperties>
</file>

<file path=docProps/custom.xml><?xml version="1.0" encoding="utf-8"?>
<Properties xmlns="http://schemas.openxmlformats.org/officeDocument/2006/custom-properties" xmlns:vt="http://schemas.openxmlformats.org/officeDocument/2006/docPropsVTypes"/>
</file>