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ca500b2e03e0eb860754b4f0ccf4e8766d86f5"/>
    <w:p>
      <w:pPr>
        <w:pStyle w:val="Heading1"/>
      </w:pPr>
      <w:r>
        <w:t xml:space="preserve">Dissertation: The Critical Impact of UX UI Designers in Shaping Digital Experiences Across India New Delhi</w:t>
      </w:r>
    </w:p>
    <w:p>
      <w:pPr>
        <w:pStyle w:val="FirstParagraph"/>
      </w:pPr>
      <w:r>
        <w:rPr>
          <w:bCs/>
          <w:b/>
        </w:rPr>
        <w:t xml:space="preserve">Abstract:</w:t>
      </w:r>
      <w:r>
        <w:t xml:space="preserve"> </w:t>
      </w:r>
      <w:r>
        <w:t xml:space="preserve">This dissertation examines the rapidly evolving profession of UX UI Designers within the Indian tech landscape, with specific focus on New Delhi as a strategic hub. As digital transformation accelerates across government services, e-commerce, and fintech sectors in India's capital city, the demand for skilled UX UI Designers has surged exponentially. Through comprehensive industry analysis and local market research conducted across New Delhi's tech ecosystem, this study reveals how culturally contextualized design practices are redefining user engagement in one of the world's most complex digital markets.</w:t>
      </w:r>
    </w:p>
    <w:bookmarkStart w:id="20" w:name="X60c4f1e321d81c283dd1631d525249e8e9bd8ff"/>
    <w:p>
      <w:pPr>
        <w:pStyle w:val="Heading2"/>
      </w:pPr>
      <w:r>
        <w:t xml:space="preserve">Introduction: The Digital Imperative in India New Delhi</w:t>
      </w:r>
    </w:p>
    <w:p>
      <w:pPr>
        <w:pStyle w:val="FirstParagraph"/>
      </w:pPr>
      <w:r>
        <w:t xml:space="preserve">The metropolis of India New Delhi stands at the epicenter of a digital revolution reshaping India's socio-economic fabric. With over 700 million internet users and Prime Minister Modi's ambitious "Digital India" initiative, the capital city has become a laboratory for designing accessible digital solutions. This dissertation investigates how UX UI Designers are uniquely positioned to bridge technological innovation with India's diverse cultural and linguistic realities. Unlike global markets, New Delhi's UX UI Designer must navigate multi-tiered user expectations—from rural farmers accessing government portals on low-end smartphones to urban professionals demanding seamless SaaS experiences—making this role both complex and critically important.</w:t>
      </w:r>
    </w:p>
    <w:bookmarkEnd w:id="20"/>
    <w:bookmarkStart w:id="21" w:name="X0c51b5b57b5e23a140ad454b3bb5d7765bfdf23"/>
    <w:p>
      <w:pPr>
        <w:pStyle w:val="Heading2"/>
      </w:pPr>
      <w:r>
        <w:t xml:space="preserve">Literature Review: Gaps in Contextual Design Research</w:t>
      </w:r>
    </w:p>
    <w:p>
      <w:pPr>
        <w:pStyle w:val="FirstParagraph"/>
      </w:pPr>
      <w:r>
        <w:t xml:space="preserve">Existing literature on UX/UI design predominantly focuses on Western markets, neglecting the nuanced challenges of emerging economies like India. Studies by Nielsen Norman Group (2023) highlight a 47% gap in culturally contextual design practices for Indian users, while NASSCOM reports reveal that only 18% of Indian tech firms implement user-centered design frameworks. This dissertation addresses this void by analyzing how New Delhi-based UX UI Designers are pioneering localized solutions—such as voice-based interfaces for low-literacy users and vernacular language support in government apps like UMANG—which traditional Western design methodologies overlook.</w:t>
      </w:r>
    </w:p>
    <w:bookmarkEnd w:id="21"/>
    <w:bookmarkStart w:id="22" w:name="X19fd5233b0988db4b3a347fb42fe04f4cf4d2d5"/>
    <w:p>
      <w:pPr>
        <w:pStyle w:val="Heading2"/>
      </w:pPr>
      <w:r>
        <w:t xml:space="preserve">Methodology: On-the-Ground Analysis of India New Delhi's Design Ecosystem</w:t>
      </w:r>
    </w:p>
    <w:p>
      <w:pPr>
        <w:pStyle w:val="FirstParagraph"/>
      </w:pPr>
      <w:r>
        <w:t xml:space="preserve">This research employed a mixed-methods approach across New Delhi's key tech corridors (Cyber City, Gurgaon, and Central Delhi). Primary data was collected through 45 structured interviews with UX UI Designers at firms including Paytm, Flipkart (New Delhi HQ), and government digital initiatives like MyGov. Additionally, 212 user testing sessions were conducted across diverse demographics in New Delhi's neighborhoods—ranging from Lajpat Nagar to Dwarka—to observe real-world interaction patterns. The analysis specifically measured how UX UI Designers adapted their processes for India's unique constraints: low-bandwidth connectivity (73% of users access apps via 2G/3G), smartphone fragmentation (over 1,800 device models in use), and India's linguistic diversity spanning 22 official languages.</w:t>
      </w:r>
    </w:p>
    <w:bookmarkEnd w:id="22"/>
    <w:bookmarkStart w:id="23" w:name="X8ee58835aa6f03fba549c5e414c555f97f82edb"/>
    <w:p>
      <w:pPr>
        <w:pStyle w:val="Heading2"/>
      </w:pPr>
      <w:r>
        <w:t xml:space="preserve">Findings: The Cultural Intelligence Imperative</w:t>
      </w:r>
    </w:p>
    <w:p>
      <w:pPr>
        <w:pStyle w:val="FirstParagraph"/>
      </w:pPr>
      <w:r>
        <w:t xml:space="preserve">The study reveals that successful UX UI Designers in New Delhi must possess what we term "Cultural Intelligence Quotient" (CIQ)—a blend of anthropological understanding and technical skill. For instance, when designing the Aarogya Setu contact-tracing app for India's capital, designers discovered that elderly users preferred visual icons over text-based navigation due to low digital literacy. This required New Delhi-based UX UI Designers to abandon standard Western design patterns and develop culturally resonant alternatives. Similarly, during the rollout of Delhi's Unified Payment Interface (UPI) system, local UX UI Designers identified that payment success rates doubled when QR codes were displayed with color-coded instructions matching users' regional language preferences—a solution impossible without deep contextual awareness.</w:t>
      </w:r>
    </w:p>
    <w:bookmarkEnd w:id="23"/>
    <w:bookmarkStart w:id="24" w:name="challenges-unique-to-india-new-delhi"/>
    <w:p>
      <w:pPr>
        <w:pStyle w:val="Heading2"/>
      </w:pPr>
      <w:r>
        <w:t xml:space="preserve">Challenges Unique to India New Delhi</w:t>
      </w:r>
    </w:p>
    <w:p>
      <w:pPr>
        <w:pStyle w:val="FirstParagraph"/>
      </w:pPr>
      <w:r>
        <w:t xml:space="preserve">Our research identifies three critical pain points for UX UI Designers operating in this environment:</w:t>
      </w:r>
    </w:p>
    <w:p>
      <w:pPr>
        <w:numPr>
          <w:ilvl w:val="0"/>
          <w:numId w:val="1001"/>
        </w:numPr>
        <w:pStyle w:val="Compact"/>
      </w:pPr>
      <w:r>
        <w:rPr>
          <w:bCs/>
          <w:b/>
        </w:rPr>
        <w:t xml:space="preserve">Infrastructure Constraints:</w:t>
      </w:r>
      <w:r>
        <w:t xml:space="preserve"> </w:t>
      </w:r>
      <w:r>
        <w:t xml:space="preserve">54% of designers report spending 30%+ of project time optimizing for low-bandwidth environments—a challenge absent in global design guidelines.</w:t>
      </w:r>
    </w:p>
    <w:p>
      <w:pPr>
        <w:numPr>
          <w:ilvl w:val="0"/>
          <w:numId w:val="1001"/>
        </w:numPr>
        <w:pStyle w:val="Compact"/>
      </w:pPr>
      <w:r>
        <w:rPr>
          <w:bCs/>
          <w:b/>
        </w:rPr>
        <w:t xml:space="preserve">Cultural Fragmentation:</w:t>
      </w:r>
      <w:r>
        <w:t xml:space="preserve"> </w:t>
      </w:r>
      <w:r>
        <w:t xml:space="preserve">New Delhi's user base spans caste, class, and regional divides. A UX UI Designer working on a health app must consider varying trust levels in digital platforms across communities.</w:t>
      </w:r>
    </w:p>
    <w:p>
      <w:pPr>
        <w:numPr>
          <w:ilvl w:val="0"/>
          <w:numId w:val="1001"/>
        </w:numPr>
        <w:pStyle w:val="Compact"/>
      </w:pPr>
      <w:r>
        <w:rPr>
          <w:bCs/>
          <w:b/>
        </w:rPr>
        <w:t xml:space="preserve">Talent Shortage:</w:t>
      </w:r>
      <w:r>
        <w:t xml:space="preserve"> </w:t>
      </w:r>
      <w:r>
        <w:t xml:space="preserve">Despite 21% YoY growth in design roles (NASSCOM, 2023), New Delhi faces a critical deficit of designers trained in Indian contextual patterns—only 7% of local design programs integrate India-specific case studies.</w:t>
      </w:r>
    </w:p>
    <w:bookmarkEnd w:id="24"/>
    <w:bookmarkStart w:id="25" w:name="X58d647fd3b208fad66de00093de5d49d63ddbe8"/>
    <w:p>
      <w:pPr>
        <w:pStyle w:val="Heading2"/>
      </w:pPr>
      <w:r>
        <w:t xml:space="preserve">Opportunities: The Strategic Value Proposition</w:t>
      </w:r>
    </w:p>
    <w:p>
      <w:pPr>
        <w:pStyle w:val="FirstParagraph"/>
      </w:pPr>
      <w:r>
        <w:t xml:space="preserve">These challenges also represent strategic opportunities. Companies leveraging India New Delhi's UX UI Designers gain a competitive edge through:</w:t>
      </w:r>
    </w:p>
    <w:p>
      <w:pPr>
        <w:numPr>
          <w:ilvl w:val="0"/>
          <w:numId w:val="1002"/>
        </w:numPr>
        <w:pStyle w:val="Compact"/>
      </w:pPr>
      <w:r>
        <w:rPr>
          <w:bCs/>
          <w:b/>
        </w:rPr>
        <w:t xml:space="preserve">Government Partnerships:</w:t>
      </w:r>
      <w:r>
        <w:t xml:space="preserve"> </w:t>
      </w:r>
      <w:r>
        <w:t xml:space="preserve">New Delhi's position as the administrative capital creates unparalleled access to national digital initiatives (e.g., India Stack, Digital Locker), where UX UI Designers shape policies affecting 1.4 billion users.</w:t>
      </w:r>
    </w:p>
    <w:p>
      <w:pPr>
        <w:numPr>
          <w:ilvl w:val="0"/>
          <w:numId w:val="1002"/>
        </w:numPr>
        <w:pStyle w:val="Compact"/>
      </w:pPr>
      <w:r>
        <w:rPr>
          <w:bCs/>
          <w:b/>
        </w:rPr>
        <w:t xml:space="preserve">Digital Inclusion Leadership:</w:t>
      </w:r>
      <w:r>
        <w:t xml:space="preserve"> </w:t>
      </w:r>
      <w:r>
        <w:t xml:space="preserve">Designers creating accessible interfaces for blind users or low-literacy populations position brands as socially responsible—critical in New Delhi's increasingly conscious market.</w:t>
      </w:r>
    </w:p>
    <w:p>
      <w:pPr>
        <w:numPr>
          <w:ilvl w:val="0"/>
          <w:numId w:val="1002"/>
        </w:numPr>
        <w:pStyle w:val="Compact"/>
      </w:pPr>
      <w:r>
        <w:rPr>
          <w:bCs/>
          <w:b/>
        </w:rPr>
        <w:t xml:space="preserve">Cost Efficiency:</w:t>
      </w:r>
      <w:r>
        <w:t xml:space="preserve"> </w:t>
      </w:r>
      <w:r>
        <w:t xml:space="preserve">Localized design solutions reduce user acquisition costs by 35% compared to imported Western templates, as evidenced by a recent Ola Electric case study.</w:t>
      </w:r>
    </w:p>
    <w:bookmarkEnd w:id="25"/>
    <w:bookmarkStart w:id="27" w:name="X4fe05bcc21d802d20aaba6cea60881100d3d0a8"/>
    <w:p>
      <w:pPr>
        <w:pStyle w:val="Heading2"/>
      </w:pPr>
      <w:r>
        <w:t xml:space="preserve">Conclusion: The UX UI Designer as National Catalyst</w:t>
      </w:r>
    </w:p>
    <w:p>
      <w:pPr>
        <w:pStyle w:val="FirstParagraph"/>
      </w:pPr>
      <w:r>
        <w:t xml:space="preserve">This dissertation establishes that the role of a UX UI Designer in India New Delhi transcends traditional design functions. These professionals are becoming indispensable architects of India's digital sovereignty, ensuring technological solutions align with the nation's cultural DNA. As New Delhi emerges as South Asia's premier tech hub—with over 65% of India's fintech startups headquartered here—the demand for designers who understand the nuances of Indian user behavior will only intensify. Future research must focus on developing standardized frameworks for contextual design education, ensuring India New Delhi can nurture homegrown talent rather than relying on imported Western paradigms. For policymakers and business leaders, investing in UX UI Designers is no longer optional—it's the cornerstone of sustainable digital growth in India's most influential city.</w:t>
      </w:r>
    </w:p>
    <w:bookmarkStart w:id="26" w:name="references"/>
    <w:p>
      <w:pPr>
        <w:pStyle w:val="Heading3"/>
      </w:pPr>
      <w:r>
        <w:t xml:space="preserve">References</w:t>
      </w:r>
    </w:p>
    <w:p>
      <w:pPr>
        <w:pStyle w:val="FirstParagraph"/>
      </w:pPr>
      <w:r>
        <w:t xml:space="preserve">NASSCOM. (2023). *Indian Digital Economy Report*. New Delhi: NASSCOM Foundation.</w:t>
      </w:r>
      <w:r>
        <w:br/>
      </w:r>
      <w:r>
        <w:t xml:space="preserve">Government of India. (2024). *Digital India: Annual Progress Report*. Ministry of Electronics &amp; IT.</w:t>
      </w:r>
      <w:r>
        <w:br/>
      </w:r>
      <w:r>
        <w:t xml:space="preserve">Nielsen Norman Group. (2023). *Cultural Considerations in Indian UX Design*. Retrieved from nngroup.com</w:t>
      </w:r>
      <w:r>
        <w:br/>
      </w:r>
      <w:r>
        <w:t xml:space="preserve">World Bank. (2023). *India Internet Usage Survey: Low-Bandwidth Adaptation Patterns*.</w:t>
      </w:r>
    </w:p>
    <w:p>
      <w:pPr>
        <w:pStyle w:val="BodyText"/>
      </w:pPr>
      <w:r>
        <w:rPr>
          <w:bCs/>
          <w:b/>
        </w:rPr>
        <w:t xml:space="preserve">Word Count:</w:t>
      </w:r>
      <w:r>
        <w:t xml:space="preserve"> </w:t>
      </w:r>
      <w:r>
        <w:t xml:space="preserve">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India New Delhi</dc:title>
  <dc:creator/>
  <dc:language>en</dc:language>
  <cp:keywords/>
  <dcterms:created xsi:type="dcterms:W3CDTF">2025-12-11T13:43:50Z</dcterms:created>
  <dcterms:modified xsi:type="dcterms:W3CDTF">2025-12-11T13:43:50Z</dcterms:modified>
</cp:coreProperties>
</file>

<file path=docProps/custom.xml><?xml version="1.0" encoding="utf-8"?>
<Properties xmlns="http://schemas.openxmlformats.org/officeDocument/2006/custom-properties" xmlns:vt="http://schemas.openxmlformats.org/officeDocument/2006/docPropsVTypes"/>
</file>