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Landscape</w:t>
      </w:r>
    </w:p>
    <w:bookmarkStart w:id="25" w:name="X41ad7d70f21086bca24dbdc086722e3888c8c99"/>
    <w:p>
      <w:pPr>
        <w:pStyle w:val="Heading1"/>
      </w:pPr>
      <w:r>
        <w:t xml:space="preserve">A Dissertation on the Evolving Role of the UX UI Designer in Iran Tehran's Digital Ecosystem</w:t>
      </w:r>
    </w:p>
    <w:p>
      <w:pPr>
        <w:pStyle w:val="FirstParagraph"/>
      </w:pPr>
      <w:r>
        <w:t xml:space="preserve">This Dissertation presents a comprehensive analysis of the critical role played by the</w:t>
      </w:r>
      <w:r>
        <w:t xml:space="preserve"> </w:t>
      </w:r>
      <w:r>
        <w:rPr>
          <w:bCs/>
          <w:b/>
        </w:rPr>
        <w:t xml:space="preserve">UX UI Designer</w:t>
      </w:r>
      <w:r>
        <w:t xml:space="preserve"> </w:t>
      </w:r>
      <w:r>
        <w:t xml:space="preserve">within Iran's rapidly evolving digital economy, with specific focus on Tehran as the nation's primary technological and cultural hub. As Iran undergoes significant digital transformation, the demand for skilled professionals who understand both user behavior and local context has become paramount. This research argues that effective</w:t>
      </w:r>
      <w:r>
        <w:t xml:space="preserve"> </w:t>
      </w:r>
      <w:r>
        <w:rPr>
          <w:bCs/>
          <w:b/>
        </w:rPr>
        <w:t xml:space="preserve">UX UI Designer</w:t>
      </w:r>
      <w:r>
        <w:t xml:space="preserve"> </w:t>
      </w:r>
      <w:r>
        <w:t xml:space="preserve">practice in</w:t>
      </w:r>
      <w:r>
        <w:t xml:space="preserve"> </w:t>
      </w:r>
      <w:r>
        <w:rPr>
          <w:iCs/>
          <w:i/>
        </w:rPr>
        <w:t xml:space="preserve">Iran Tehran</w:t>
      </w:r>
      <w:r>
        <w:t xml:space="preserve"> </w:t>
      </w:r>
      <w:r>
        <w:t xml:space="preserve">requires a nuanced approach that bridges global design principles with deeply rooted Iranian cultural values, technological constraints, and socio-economic realities.</w:t>
      </w:r>
    </w:p>
    <w:bookmarkStart w:id="20" w:name="X7cdf29be8fc21fde726fa3936cd33875cd44170"/>
    <w:p>
      <w:pPr>
        <w:pStyle w:val="Heading2"/>
      </w:pPr>
      <w:r>
        <w:t xml:space="preserve">The Strategic Imperative for UX/UI Design in Iran Tehran</w:t>
      </w:r>
    </w:p>
    <w:p>
      <w:pPr>
        <w:pStyle w:val="FirstParagraph"/>
      </w:pPr>
      <w:r>
        <w:t xml:space="preserve">Tehran, home to over 15 million residents and serving as Iran's economic and digital capital, is the epicenter of the country's tech industry. With a burgeoning startup ecosystem—including companies like Snapp, Digikala, and Zoodo—there is an unprecedented surge in mobile applications, e-commerce platforms, and government digital services. This growth necessitates a focus on user experience (UX) and user interface (UI) design to ensure products are not only functional but also culturally resonant. A</w:t>
      </w:r>
      <w:r>
        <w:t xml:space="preserve"> </w:t>
      </w:r>
      <w:r>
        <w:rPr>
          <w:bCs/>
          <w:b/>
        </w:rPr>
        <w:t xml:space="preserve">Dissertation</w:t>
      </w:r>
      <w:r>
        <w:t xml:space="preserve"> </w:t>
      </w:r>
      <w:r>
        <w:t xml:space="preserve">of this nature is essential to establish a local framework for</w:t>
      </w:r>
      <w:r>
        <w:t xml:space="preserve"> </w:t>
      </w:r>
      <w:r>
        <w:rPr>
          <w:iCs/>
          <w:i/>
        </w:rPr>
        <w:t xml:space="preserve">UX UI Designer</w:t>
      </w:r>
      <w:r>
        <w:t xml:space="preserve"> </w:t>
      </w:r>
      <w:r>
        <w:t xml:space="preserve">excellence, moving beyond generic Western templates that often fail in Iran Tehran's unique environment.</w:t>
      </w:r>
    </w:p>
    <w:bookmarkEnd w:id="20"/>
    <w:bookmarkStart w:id="21" w:name="X721e6f61fb9d29afe96f691dbc6ddf7f4a00a1f"/>
    <w:p>
      <w:pPr>
        <w:pStyle w:val="Heading2"/>
      </w:pPr>
      <w:r>
        <w:t xml:space="preserve">Cultural Nuances as the Core of Effective UX/UI Design in Tehran</w:t>
      </w:r>
    </w:p>
    <w:p>
      <w:pPr>
        <w:pStyle w:val="FirstParagraph"/>
      </w:pPr>
      <w:r>
        <w:t xml:space="preserve">The success of any digital product in</w:t>
      </w:r>
      <w:r>
        <w:t xml:space="preserve"> </w:t>
      </w:r>
      <w:r>
        <w:rPr>
          <w:bCs/>
          <w:b/>
        </w:rPr>
        <w:t xml:space="preserve">Iran Tehran</w:t>
      </w:r>
      <w:r>
        <w:t xml:space="preserve"> </w:t>
      </w:r>
      <w:r>
        <w:t xml:space="preserve">hinges on a deep understanding of local user psychology and cultural norms. The</w:t>
      </w:r>
      <w:r>
        <w:t xml:space="preserve"> </w:t>
      </w:r>
      <w:r>
        <w:rPr>
          <w:bCs/>
          <w:b/>
        </w:rPr>
        <w:t xml:space="preserve">UX UI Designer</w:t>
      </w:r>
      <w:r>
        <w:t xml:space="preserve"> </w:t>
      </w:r>
      <w:r>
        <w:t xml:space="preserve">must navigate elements such as:</w:t>
      </w:r>
    </w:p>
    <w:p>
      <w:pPr>
        <w:numPr>
          <w:ilvl w:val="0"/>
          <w:numId w:val="1001"/>
        </w:numPr>
        <w:pStyle w:val="Compact"/>
      </w:pPr>
      <w:r>
        <w:rPr>
          <w:iCs/>
          <w:i/>
        </w:rPr>
        <w:t xml:space="preserve">Modesty &amp; Aesthetics:</w:t>
      </w:r>
      <w:r>
        <w:t xml:space="preserve"> </w:t>
      </w:r>
      <w:r>
        <w:t xml:space="preserve">Designing interfaces that align with Islamic values (e.g., avoiding overly revealing imagery, using respectful color palettes like greens and blues).</w:t>
      </w:r>
    </w:p>
    <w:p>
      <w:pPr>
        <w:numPr>
          <w:ilvl w:val="0"/>
          <w:numId w:val="1001"/>
        </w:numPr>
        <w:pStyle w:val="Compact"/>
      </w:pPr>
      <w:r>
        <w:rPr>
          <w:iCs/>
          <w:i/>
        </w:rPr>
        <w:t xml:space="preserve">Social Dynamics:</w:t>
      </w:r>
      <w:r>
        <w:t xml:space="preserve"> </w:t>
      </w:r>
      <w:r>
        <w:t xml:space="preserve">Creating intuitive navigation for users who may not be fluent in English, prioritizing Farsi-centric content structure.</w:t>
      </w:r>
    </w:p>
    <w:p>
      <w:pPr>
        <w:numPr>
          <w:ilvl w:val="0"/>
          <w:numId w:val="1001"/>
        </w:numPr>
        <w:pStyle w:val="Compact"/>
      </w:pPr>
      <w:r>
        <w:rPr>
          <w:iCs/>
          <w:i/>
        </w:rPr>
        <w:t xml:space="preserve">Trust Building:</w:t>
      </w:r>
      <w:r>
        <w:t xml:space="preserve"> </w:t>
      </w:r>
      <w:r>
        <w:t xml:space="preserve">Incorporating elements that foster trust in a market where digital literacy varies widely (e.g., clear privacy policies, visible customer support).</w:t>
      </w:r>
    </w:p>
    <w:p>
      <w:pPr>
        <w:pStyle w:val="FirstParagraph"/>
      </w:pPr>
      <w:r>
        <w:t xml:space="preserve">A</w:t>
      </w:r>
      <w:r>
        <w:t xml:space="preserve"> </w:t>
      </w:r>
      <w:r>
        <w:rPr>
          <w:bCs/>
          <w:b/>
        </w:rPr>
        <w:t xml:space="preserve">Dissertation</w:t>
      </w:r>
      <w:r>
        <w:t xml:space="preserve"> </w:t>
      </w:r>
      <w:r>
        <w:t xml:space="preserve">on this subject must emphasize that a successful</w:t>
      </w:r>
      <w:r>
        <w:t xml:space="preserve"> </w:t>
      </w:r>
      <w:r>
        <w:rPr>
          <w:bCs/>
          <w:b/>
        </w:rPr>
        <w:t xml:space="preserve">UX UI Designer</w:t>
      </w:r>
      <w:r>
        <w:t xml:space="preserve"> </w:t>
      </w:r>
      <w:r>
        <w:t xml:space="preserve">in Tehran does not merely translate Western designs but actively engages with local communities through ethnographic research, user testing groups drawn from Tehran neighborhoods, and collaboration with Iranian anthropologists. Ignoring these nuances results in high bounce rates and user abandonment—a critical issue for businesses operating in Iran's competitive digital space.</w:t>
      </w:r>
    </w:p>
    <w:bookmarkEnd w:id="21"/>
    <w:bookmarkStart w:id="22" w:name="technical-constraints-driving-innovation"/>
    <w:p>
      <w:pPr>
        <w:pStyle w:val="Heading2"/>
      </w:pPr>
      <w:r>
        <w:t xml:space="preserve">Technical Constraints Driving Innovation</w:t>
      </w:r>
    </w:p>
    <w:p>
      <w:pPr>
        <w:pStyle w:val="FirstParagraph"/>
      </w:pPr>
      <w:r>
        <w:t xml:space="preserve">Tehran's digital infrastructure presents unique challenges that shape the</w:t>
      </w:r>
      <w:r>
        <w:t xml:space="preserve"> </w:t>
      </w:r>
      <w:r>
        <w:rPr>
          <w:bCs/>
          <w:b/>
        </w:rPr>
        <w:t xml:space="preserve">UX UI Designer</w:t>
      </w:r>
      <w:r>
        <w:t xml:space="preserve">'s workflow. Factors such as variable internet speeds (particularly outside central districts), widespread use of older smartphone models, and bandwidth limitations necessitate:</w:t>
      </w:r>
    </w:p>
    <w:p>
      <w:pPr>
        <w:numPr>
          <w:ilvl w:val="0"/>
          <w:numId w:val="1002"/>
        </w:numPr>
        <w:pStyle w:val="Compact"/>
      </w:pPr>
      <w:r>
        <w:rPr>
          <w:iCs/>
          <w:i/>
        </w:rPr>
        <w:t xml:space="preserve">Performance Optimization:</w:t>
      </w:r>
      <w:r>
        <w:t xml:space="preserve"> </w:t>
      </w:r>
      <w:r>
        <w:t xml:space="preserve">Lightweight designs with minimal loading times.</w:t>
      </w:r>
    </w:p>
    <w:p>
      <w:pPr>
        <w:numPr>
          <w:ilvl w:val="0"/>
          <w:numId w:val="1002"/>
        </w:numPr>
        <w:pStyle w:val="Compact"/>
      </w:pPr>
      <w:r>
        <w:rPr>
          <w:iCs/>
          <w:i/>
        </w:rPr>
        <w:t xml:space="preserve">Offline Functionality:</w:t>
      </w:r>
      <w:r>
        <w:t xml:space="preserve"> </w:t>
      </w:r>
      <w:r>
        <w:t xml:space="preserve">Critical features that work without constant connectivity (e.g., saving cart items offline).</w:t>
      </w:r>
    </w:p>
    <w:p>
      <w:pPr>
        <w:numPr>
          <w:ilvl w:val="0"/>
          <w:numId w:val="1002"/>
        </w:numPr>
        <w:pStyle w:val="Compact"/>
      </w:pPr>
      <w:r>
        <w:rPr>
          <w:iCs/>
          <w:i/>
        </w:rPr>
        <w:t xml:space="preserve">Low-Bandwidth Adaptability:</w:t>
      </w:r>
      <w:r>
        <w:t xml:space="preserve"> </w:t>
      </w:r>
      <w:r>
        <w:t xml:space="preserve">Responsive interfaces that function well on 2G/3G networks common in some Tehran areas.</w:t>
      </w:r>
    </w:p>
    <w:p>
      <w:pPr>
        <w:pStyle w:val="FirstParagraph"/>
      </w:pPr>
      <w:r>
        <w:t xml:space="preserve">This Dissertation contends that these constraints are not obstacles but catalysts for innovation. The most effective</w:t>
      </w:r>
      <w:r>
        <w:t xml:space="preserve"> </w:t>
      </w:r>
      <w:r>
        <w:rPr>
          <w:bCs/>
          <w:b/>
        </w:rPr>
        <w:t xml:space="preserve">UX UI Designer</w:t>
      </w:r>
      <w:r>
        <w:t xml:space="preserve"> </w:t>
      </w:r>
      <w:r>
        <w:t xml:space="preserve">in Iran Tehran transforms technical limitations into opportunities for user-centric solutions—such as progressive web apps (PWAs) that offer app-like experiences without heavy downloads—a practice already gaining traction among Tehran-based tech firms.</w:t>
      </w:r>
    </w:p>
    <w:bookmarkEnd w:id="22"/>
    <w:bookmarkStart w:id="23" w:name="educational-gaps-and-the-path-forward"/>
    <w:p>
      <w:pPr>
        <w:pStyle w:val="Heading2"/>
      </w:pPr>
      <w:r>
        <w:t xml:space="preserve">Educational Gaps and the Path Forward</w:t>
      </w:r>
    </w:p>
    <w:p>
      <w:pPr>
        <w:pStyle w:val="FirstParagraph"/>
      </w:pPr>
      <w:r>
        <w:t xml:space="preserve">Despite Iran's strong technical education system, there remains a significant gap in specialized UX/UI training tailored to Tehran's context. Most curricula focus on generic design tools (Figma, Adobe XD) without addressing cultural or infrastructural variables. This Dissertation proposes integrating:</w:t>
      </w:r>
    </w:p>
    <w:p>
      <w:pPr>
        <w:numPr>
          <w:ilvl w:val="0"/>
          <w:numId w:val="1003"/>
        </w:numPr>
        <w:pStyle w:val="Compact"/>
      </w:pPr>
      <w:r>
        <w:t xml:space="preserve">Case studies of successful Tehran-based apps (e.g., Digikala’s user flow adaptations)</w:t>
      </w:r>
    </w:p>
    <w:p>
      <w:pPr>
        <w:numPr>
          <w:ilvl w:val="0"/>
          <w:numId w:val="1003"/>
        </w:numPr>
        <w:pStyle w:val="Compact"/>
      </w:pPr>
      <w:r>
        <w:t xml:space="preserve">Workshops on Farsi typography and iconography</w:t>
      </w:r>
    </w:p>
    <w:p>
      <w:pPr>
        <w:numPr>
          <w:ilvl w:val="0"/>
          <w:numId w:val="1003"/>
        </w:numPr>
        <w:pStyle w:val="Compact"/>
      </w:pPr>
      <w:r>
        <w:t xml:space="preserve">Sessions with Iranian end-users to simulate real-world scenarios</w:t>
      </w:r>
    </w:p>
    <w:p>
      <w:pPr>
        <w:pStyle w:val="FirstParagraph"/>
      </w:pPr>
      <w:r>
        <w:t xml:space="preserve">The development of a local certification for the</w:t>
      </w:r>
      <w:r>
        <w:t xml:space="preserve"> </w:t>
      </w:r>
      <w:r>
        <w:rPr>
          <w:bCs/>
          <w:b/>
        </w:rPr>
        <w:t xml:space="preserve">UX UI Designer</w:t>
      </w:r>
      <w:r>
        <w:t xml:space="preserve">, validated by Tehran universities like Sharif University or Amirkabir University, is recommended. This would standardize best practices while acknowledging Iran’s distinct digital ecosystem—a step critical for the profession’s credibility in</w:t>
      </w:r>
      <w:r>
        <w:t xml:space="preserve"> </w:t>
      </w:r>
      <w:r>
        <w:rPr>
          <w:iCs/>
          <w:i/>
        </w:rPr>
        <w:t xml:space="preserve">Iran Tehran</w:t>
      </w:r>
      <w:r>
        <w:t xml:space="preserve">.</w:t>
      </w:r>
    </w:p>
    <w:bookmarkEnd w:id="23"/>
    <w:bookmarkStart w:id="24" w:name="Xfe5a6af01ca7e502b6d657604c439d960a65bf2"/>
    <w:p>
      <w:pPr>
        <w:pStyle w:val="Heading2"/>
      </w:pPr>
      <w:r>
        <w:t xml:space="preserve">Conclusion: A Foundational Dissertation for Iran's Digital Future</w:t>
      </w:r>
    </w:p>
    <w:p>
      <w:pPr>
        <w:pStyle w:val="FirstParagraph"/>
      </w:pPr>
      <w:r>
        <w:t xml:space="preserve">This Dissertation establishes that the role of the</w:t>
      </w:r>
      <w:r>
        <w:t xml:space="preserve"> </w:t>
      </w:r>
      <w:r>
        <w:rPr>
          <w:bCs/>
          <w:b/>
        </w:rPr>
        <w:t xml:space="preserve">UX UI Designer</w:t>
      </w:r>
      <w:r>
        <w:t xml:space="preserve"> </w:t>
      </w:r>
      <w:r>
        <w:t xml:space="preserve">in Iran Tehran is not merely about aesthetics but about enabling meaningful digital inclusion. As Iran’s internet penetration rises (approaching 80% of the population), and Tehran becomes a focal point for regional innovation, the need for context-aware design becomes non-negotiable. A truly effective</w:t>
      </w:r>
      <w:r>
        <w:t xml:space="preserve"> </w:t>
      </w:r>
      <w:r>
        <w:rPr>
          <w:bCs/>
          <w:b/>
        </w:rPr>
        <w:t xml:space="preserve">UX UI Designer</w:t>
      </w:r>
      <w:r>
        <w:t xml:space="preserve"> </w:t>
      </w:r>
      <w:r>
        <w:t xml:space="preserve">in this environment must be both a cultural translator and a technical problem-solver—bridging gaps between global digital trends and local Iranian realities.</w:t>
      </w:r>
    </w:p>
    <w:p>
      <w:pPr>
        <w:pStyle w:val="BodyText"/>
      </w:pPr>
      <w:r>
        <w:t xml:space="preserve">Ultimately, this research positions Tehran as a proving ground for how user-centered design can thrive within emerging markets. By prioritizing the specific needs of users in</w:t>
      </w:r>
      <w:r>
        <w:t xml:space="preserve"> </w:t>
      </w:r>
      <w:r>
        <w:rPr>
          <w:iCs/>
          <w:i/>
        </w:rPr>
        <w:t xml:space="preserve">Iran Tehran</w:t>
      </w:r>
      <w:r>
        <w:t xml:space="preserve">, the</w:t>
      </w:r>
      <w:r>
        <w:t xml:space="preserve"> </w:t>
      </w:r>
      <w:r>
        <w:rPr>
          <w:bCs/>
          <w:b/>
        </w:rPr>
        <w:t xml:space="preserve">UX UI Designer</w:t>
      </w:r>
      <w:r>
        <w:t xml:space="preserve"> </w:t>
      </w:r>
      <w:r>
        <w:t xml:space="preserve">becomes an indispensable agent of digital empowerment. Future studies should expand this Dissertation to include provincial cities, yet its core thesis—that culture, constraint, and context must shape every design decision—remains foundational for Iran’s digital advancement. For businesses seeking sustainability in Iran's market, investing in a culturally fluent</w:t>
      </w:r>
      <w:r>
        <w:t xml:space="preserve"> </w:t>
      </w:r>
      <w:r>
        <w:rPr>
          <w:bCs/>
          <w:b/>
        </w:rPr>
        <w:t xml:space="preserve">UX UI Designer</w:t>
      </w:r>
      <w:r>
        <w:t xml:space="preserve"> </w:t>
      </w:r>
      <w:r>
        <w:t xml:space="preserve">is no longer optional; it is the cornerstone of user loyalty and growth.</w:t>
      </w:r>
    </w:p>
    <w:p>
      <w:pPr>
        <w:pStyle w:val="BodyText"/>
      </w:pPr>
      <w:r>
        <w:rPr>
          <w:iCs/>
          <w:i/>
        </w:rPr>
        <w:t xml:space="preserve">This Dissertation contributes to the academic and professional discourse on localized UX/UI design, offering Tehran as a model for other regions facing similar cultural-technological intersections.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Iran Tehran's Digital Landscape</dc:title>
  <dc:creator/>
  <cp:keywords/>
  <dcterms:created xsi:type="dcterms:W3CDTF">2026-07-13T15:19:54Z</dcterms:created>
  <dcterms:modified xsi:type="dcterms:W3CDTF">2026-07-13T15:19:54Z</dcterms:modified>
</cp:coreProperties>
</file>

<file path=docProps/custom.xml><?xml version="1.0" encoding="utf-8"?>
<Properties xmlns="http://schemas.openxmlformats.org/officeDocument/2006/custom-properties" xmlns:vt="http://schemas.openxmlformats.org/officeDocument/2006/docPropsVTypes"/>
</file>