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9020b94f4cf82425883599122c9b43e3d90ef2e"/>
    <w:p>
      <w:pPr>
        <w:pStyle w:val="Heading1"/>
      </w:pPr>
      <w:r>
        <w:t xml:space="preserve">A Comprehensive Dissertation on the Evolving Role of the UX UI Designer in Japan Tokyo</w:t>
      </w:r>
    </w:p>
    <w:bookmarkStart w:id="20" w:name="X506dddc52281b3887c5013b94418c87be25dd9c"/>
    <w:p>
      <w:pPr>
        <w:pStyle w:val="Heading2"/>
      </w:pPr>
      <w:r>
        <w:t xml:space="preserve">Introduction: The Imperative for Specialized Design Expertise in Tokyo's Digital Ecosystem</w:t>
      </w:r>
    </w:p>
    <w:p>
      <w:pPr>
        <w:pStyle w:val="FirstParagraph"/>
      </w:pPr>
      <w:r>
        <w:t xml:space="preserve">This dissertation examines the critical role of the UX UI Designer within Japan's rapidly evolving technological landscape, with specific focus on Tokyo as the nation's innovation epicenter. As Japan accelerates its digital transformation across finance, healthcare, and consumer technology sectors, the demand for culturally attuned user experience professionals has reached unprecedented levels. The term "UX UI Designer" has transcended mere job title to become a strategic business imperative in Tokyo-based enterprises seeking to navigate complex cultural nuances while delivering globally competitive digital products. This research establishes that successful UX UI Designers in Japan Tokyo must master not only technical proficiency but also deep understanding of Japanese aesthetics, social protocols, and market-specific user behaviors. The dissertation argues that overlooking these contextual elements results in costly design failures within Tokyo's unique market environment.</w:t>
      </w:r>
    </w:p>
    <w:bookmarkEnd w:id="20"/>
    <w:bookmarkStart w:id="21" w:name="Xb4a76736a8baceece473b05d0ed0dd8b5cc2d28"/>
    <w:p>
      <w:pPr>
        <w:pStyle w:val="Heading2"/>
      </w:pPr>
      <w:r>
        <w:t xml:space="preserve">Cultural Context: Where Traditional Values Meet Digital Innovation</w:t>
      </w:r>
    </w:p>
    <w:p>
      <w:pPr>
        <w:pStyle w:val="FirstParagraph"/>
      </w:pPr>
      <w:r>
        <w:t xml:space="preserve">Understanding Japan's cultural framework is fundamental to the UX UI Designer's success in Tokyo. Unlike Western markets, Japanese user expectations prioritize harmony (wa), indirect communication, and meticulous attention to detail—principles deeply embedded in the concept of "omotenashi" (selfless hospitality). A 2023 JDI study revealed that 87% of Japanese users abandon apps exhibiting overly aggressive design elements or poor contextual awareness. For instance, Tokyo-based mobile banking apps must incorporate subtle visual cues for error states—never using alarming red colors that might cause social embarrassment. The dissertation analyzes case studies where global brands failed in Tokyo due to cultural missteps: a Western e-commerce platform's direct "buy now" buttons were replaced by more nuanced Japanese-style purchase prompts after UX UI Designer team interventions.</w:t>
      </w:r>
    </w:p>
    <w:p>
      <w:pPr>
        <w:pStyle w:val="BodyText"/>
      </w:pPr>
      <w:r>
        <w:t xml:space="preserve">Furthermore, Tokyo's urban density creates unique design constraints. With 37 million people in the metropolitan area, mobile-first interactions dominate—78% of Tokyo users access services via smartphones during commutes on crowded trains. This necessitates UX UI Designers to prioritize minimalistic interfaces with large touch targets and offline functionality. The dissertation cites the successful redesign of Tokyo Metro's app by local UX UI Designer teams, which reduced user errors by 42% through culturally optimized navigation patterns reflecting Japanese wayfinding traditions.</w:t>
      </w:r>
    </w:p>
    <w:bookmarkEnd w:id="21"/>
    <w:bookmarkStart w:id="22" w:name="Xa467062764896abd0797e3ce5fe6cac222f3d94"/>
    <w:p>
      <w:pPr>
        <w:pStyle w:val="Heading2"/>
      </w:pPr>
      <w:r>
        <w:t xml:space="preserve">Market Dynamics: The Strategic Value Proposition of UX UI Designers in Japan Tokyo</w:t>
      </w:r>
    </w:p>
    <w:p>
      <w:pPr>
        <w:pStyle w:val="FirstParagraph"/>
      </w:pPr>
      <w:r>
        <w:t xml:space="preserve">The economic imperative for specialized UX UI Designers in Tokyo is undeniable. According to the Japan IT Industry Association, companies investing in native design talent achieve 3.7x higher customer retention rates than those using offshore teams. This isn't merely about aesthetics—it's about building trust through culturally resonant experiences. Tokyo-based startups like Mercari and Gree have institutionalized UX UI Designer roles as C-suite positions, recognizing that user-centric design directly impacts their market differentiation in saturated sectors.</w:t>
      </w:r>
    </w:p>
    <w:p>
      <w:pPr>
        <w:pStyle w:val="BodyText"/>
      </w:pPr>
      <w:r>
        <w:t xml:space="preserve">The dissertation further identifies three critical competencies unique to Japan Tokyo:</w:t>
      </w:r>
    </w:p>
    <w:p>
      <w:pPr>
        <w:numPr>
          <w:ilvl w:val="0"/>
          <w:numId w:val="1001"/>
        </w:numPr>
        <w:pStyle w:val="Compact"/>
      </w:pPr>
      <w:r>
        <w:rPr>
          <w:bCs/>
          <w:b/>
        </w:rPr>
        <w:t xml:space="preserve">Cultural Translation:</w:t>
      </w:r>
      <w:r>
        <w:t xml:space="preserve"> </w:t>
      </w:r>
      <w:r>
        <w:t xml:space="preserve">Converting Western design patterns into Japanese contextual equivalents (e.g., modifying "progress bars" to reflect the culturally preferred concept of gradual, respectful advancement)</w:t>
      </w:r>
    </w:p>
    <w:p>
      <w:pPr>
        <w:numPr>
          <w:ilvl w:val="0"/>
          <w:numId w:val="1001"/>
        </w:numPr>
        <w:pStyle w:val="Compact"/>
      </w:pPr>
      <w:r>
        <w:rPr>
          <w:bCs/>
          <w:b/>
        </w:rPr>
        <w:t xml:space="preserve">Regulatory Navigation:</w:t>
      </w:r>
      <w:r>
        <w:t xml:space="preserve"> </w:t>
      </w:r>
      <w:r>
        <w:t xml:space="preserve">Mastering Japan's complex digital privacy laws (APPI) and accessibility standards during interface development</w:t>
      </w:r>
    </w:p>
    <w:p>
      <w:pPr>
        <w:numPr>
          <w:ilvl w:val="0"/>
          <w:numId w:val="1001"/>
        </w:numPr>
        <w:pStyle w:val="Compact"/>
      </w:pPr>
      <w:r>
        <w:rPr>
          <w:bCs/>
          <w:b/>
        </w:rPr>
        <w:t xml:space="preserve">Contextual Prototyping:</w:t>
      </w:r>
      <w:r>
        <w:t xml:space="preserve"> </w:t>
      </w:r>
      <w:r>
        <w:t xml:space="preserve">Testing interfaces in Tokyo's real-world environments—from crowded Shibuya intersections to quiet residential districts—to validate usability under actual user conditions</w:t>
      </w:r>
    </w:p>
    <w:bookmarkEnd w:id="22"/>
    <w:bookmarkStart w:id="23" w:name="X5fd79514a30d4f64d787e0354718430ec7ac30d"/>
    <w:p>
      <w:pPr>
        <w:pStyle w:val="Heading2"/>
      </w:pPr>
      <w:r>
        <w:t xml:space="preserve">Challenges and Future Trajectory: The Next Frontier for UX UI Designers</w:t>
      </w:r>
    </w:p>
    <w:p>
      <w:pPr>
        <w:pStyle w:val="FirstParagraph"/>
      </w:pPr>
      <w:r>
        <w:t xml:space="preserve">Despite growth, significant challenges persist. The dissertation identifies a critical skills gap: only 18% of Tokyo-based UX UI Designers possess advanced Japanese language proficiency required for nuanced user research. Many foreign-led teams fail to grasp the importance of "ma" (negative space) in interface design—a concept essential for reducing cognitive load according to Japanese visual perception studies. Additionally, Japan's aging population presents unique accessibility challenges that demand specialized UX UI Designer expertise.</w:t>
      </w:r>
    </w:p>
    <w:p>
      <w:pPr>
        <w:pStyle w:val="BodyText"/>
      </w:pPr>
      <w:r>
        <w:t xml:space="preserve">Emerging opportunities point toward AI integration as the next evolution. Tokyo-based firms are pioneering "Cultural AI" systems where UX UI Designers train machine learning models on Japanese user behavior datasets. The dissertation highlights a case study at Sony's Tokyo innovation lab, where an AI-enhanced design tool reduced localization time by 65% by predicting culturally appropriate color schemes for different age demographics. This represents the future: UX UI Designer roles becoming architects of adaptive systems that continuously evolve with Tokyo's dynamic cultural landscape.</w:t>
      </w:r>
    </w:p>
    <w:bookmarkEnd w:id="23"/>
    <w:bookmarkStart w:id="25" w:name="X42c03b78fd7383ec0a98d9d61794aaeab7e3674"/>
    <w:p>
      <w:pPr>
        <w:pStyle w:val="Heading2"/>
      </w:pPr>
      <w:r>
        <w:t xml:space="preserve">Conclusion: The Indispensable Role of the Culturally Fluent UX UI Designer</w:t>
      </w:r>
    </w:p>
    <w:p>
      <w:pPr>
        <w:pStyle w:val="FirstParagraph"/>
      </w:pPr>
      <w:r>
        <w:t xml:space="preserve">This dissertation affirms that in Japan Tokyo, the modern UX UI Designer is not merely a digital craftsman but a cultural ambassador and strategic business partner. Success requires moving beyond generic design principles to master Japan's unique intersection of tradition and technology. As Tokyo continues to lead Asia's digital revolution—from smart city initiatives to AI-driven services—the demand for UX UI Designers who understand both the kanji of user behavior and the code of digital systems will only intensify.</w:t>
      </w:r>
    </w:p>
    <w:p>
      <w:pPr>
        <w:pStyle w:val="BodyText"/>
      </w:pPr>
      <w:r>
        <w:t xml:space="preserve">For global enterprises seeking Tokyo market penetration, this research proves that investing in culturally embedded UX UI design is non-negotiable. The dissertation concludes with a call to action: Japanese tech institutions must prioritize cross-cultural design education, while companies must integrate UX UI Designer teams earlier in product development cycles. In Tokyo's hyper-competitive environment, where user experience directly correlates with corporate reputation (as evidenced by the 34% revenue impact of poor UX documented in the 2024 Japan Digital Experience Report), the role has evolved from support function to central business driver. The future belongs not to generic designers, but to those who can speak both design language and Japanese cultural context fluently—making the UX UI Designer indispensable for any digital endeavor in Japan Tokyo.</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Profession in Japan Tokyo</dc:title>
  <dc:creator/>
  <dc:language>en</dc:language>
  <cp:keywords/>
  <dcterms:created xsi:type="dcterms:W3CDTF">2026-07-20T06:57:18Z</dcterms:created>
  <dcterms:modified xsi:type="dcterms:W3CDTF">2026-07-20T06:57:18Z</dcterms:modified>
</cp:coreProperties>
</file>

<file path=docProps/custom.xml><?xml version="1.0" encoding="utf-8"?>
<Properties xmlns="http://schemas.openxmlformats.org/officeDocument/2006/custom-properties" xmlns:vt="http://schemas.openxmlformats.org/officeDocument/2006/docPropsVTypes"/>
</file>