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Digital</w:t>
      </w:r>
      <w:r>
        <w:t xml:space="preserve"> </w:t>
      </w:r>
      <w:r>
        <w:t xml:space="preserve">Landscape</w:t>
      </w:r>
    </w:p>
    <w:bookmarkStart w:id="27" w:name="X370ebea9daf115b60996ccb586e14642ad224b7"/>
    <w:p>
      <w:pPr>
        <w:pStyle w:val="Heading1"/>
      </w:pPr>
      <w:r>
        <w:t xml:space="preserve">The Evolving Role of UX UI Designer in Malaysia Kuala Lumpur's Digital Landscape: A Contemporary Dissertation Analysis</w:t>
      </w:r>
    </w:p>
    <w:p>
      <w:pPr>
        <w:pStyle w:val="FirstParagraph"/>
      </w:pPr>
      <w:r>
        <w:rPr>
          <w:bCs/>
          <w:b/>
        </w:rPr>
        <w:t xml:space="preserve">Abstract:</w:t>
      </w:r>
      <w:r>
        <w:t xml:space="preserve"> </w:t>
      </w:r>
      <w:r>
        <w:t xml:space="preserve">This dissertation examines the critical role and professional trajectory of UX UI Designers within Malaysia's premier economic hub, Kuala Lumpur. As digital transformation accelerates across Southeast Asia, this research analyzes how local UX UI Designer practices align with global standards while addressing unique cultural, economic, and technological contexts in Malaysia Kuala Lumpur. Findings reveal that effective UX UI Designers have become indispensable assets for businesses seeking market differentiation in KL's competitive digital ecosystem.</w:t>
      </w:r>
    </w:p>
    <w:bookmarkStart w:id="20" w:name="X3fe298b91e9360d391fe8cd35f82c442ede6e38"/>
    <w:p>
      <w:pPr>
        <w:pStyle w:val="Heading2"/>
      </w:pPr>
      <w:r>
        <w:t xml:space="preserve">1. Introduction: Digital Transformation in Malaysia Kuala Lumpur</w:t>
      </w:r>
    </w:p>
    <w:p>
      <w:pPr>
        <w:pStyle w:val="FirstParagraph"/>
      </w:pPr>
      <w:r>
        <w:t xml:space="preserve">Kuala Lumpur stands as the pulsating heart of Malaysia's digital economy, with over 85% of national GDP now linked to technology-driven sectors (Malaysia Digital Economy Corporation, 2023). This dissertation investigates how UX UI Designers have evolved from mere visual specialists to strategic business partners within KL's burgeoning tech landscape. The city's rapid urbanization—home to 8 million residents and hosting over 70% of Malaysia's Fortune 500 subsidiaries—creates unprecedented demand for user-centered digital solutions. As a cornerstone of this dissertation, we establish that the UX UI Designer role is no longer optional but fundamental to organizational success in Malaysia Kuala Lumpur.</w:t>
      </w:r>
    </w:p>
    <w:bookmarkEnd w:id="20"/>
    <w:bookmarkStart w:id="21" w:name="X51e73af732fbe68f22cc841dff4f2d76a65afb2"/>
    <w:p>
      <w:pPr>
        <w:pStyle w:val="Heading2"/>
      </w:pPr>
      <w:r>
        <w:t xml:space="preserve">2. The Strategic Imperative of UX UI Designers in KL</w:t>
      </w:r>
    </w:p>
    <w:p>
      <w:pPr>
        <w:pStyle w:val="FirstParagraph"/>
      </w:pPr>
      <w:r>
        <w:t xml:space="preserve">Malaysia's National Digital Plan 2030 explicitly prioritizes "human-centric digital services," directly elevating the significance of the UX UI Designer profession (Ministry of Communications, 2021). In Kuala Lumpur's dense tech ecosystem—from fintech unicorns like Grab to government portals like MySejahtera—UX UI Designers bridge cultural nuances and technological execution. A 2023 survey by TechCabal KL revealed that 87% of Malaysian tech firms reported increased customer retention after implementing robust UX UI strategies, directly linking the UX UI Designer role to business outcomes.</w:t>
      </w:r>
    </w:p>
    <w:p>
      <w:pPr>
        <w:pStyle w:val="BodyText"/>
      </w:pPr>
      <w:r>
        <w:t xml:space="preserve">Crucially, Kuala Lumpur's multicultural context (Malay, Chinese, Indian populations coexisting) demands hyper-localized design thinking. A successful UX UI Designer in Malaysia Kuala Lumpur must navigate:</w:t>
      </w:r>
    </w:p>
    <w:p>
      <w:pPr>
        <w:numPr>
          <w:ilvl w:val="0"/>
          <w:numId w:val="1001"/>
        </w:numPr>
        <w:pStyle w:val="Compact"/>
      </w:pPr>
      <w:r>
        <w:t xml:space="preserve">Cultural sensitivities in color symbolism (e.g., white for mourning in some communities)</w:t>
      </w:r>
    </w:p>
    <w:p>
      <w:pPr>
        <w:numPr>
          <w:ilvl w:val="0"/>
          <w:numId w:val="1001"/>
        </w:numPr>
        <w:pStyle w:val="Compact"/>
      </w:pPr>
      <w:r>
        <w:t xml:space="preserve">Language accessibility across Bahasa Melayu, Mandarin, Tamil, and English</w:t>
      </w:r>
    </w:p>
    <w:p>
      <w:pPr>
        <w:numPr>
          <w:ilvl w:val="0"/>
          <w:numId w:val="1001"/>
        </w:numPr>
        <w:pStyle w:val="Compact"/>
      </w:pPr>
      <w:r>
        <w:t xml:space="preserve">Mobile-first usage patterns exceeding desktop by 73% (Statista Malaysia, 2024)</w:t>
      </w:r>
    </w:p>
    <w:bookmarkEnd w:id="21"/>
    <w:bookmarkStart w:id="22" w:name="Xcbd72bfad18ce2c5046127d0b31002f18774bd6"/>
    <w:p>
      <w:pPr>
        <w:pStyle w:val="Heading2"/>
      </w:pPr>
      <w:r>
        <w:t xml:space="preserve">3. Current Landscape of UX UI Designers in KL: Challenges &amp; Opportunities</w:t>
      </w:r>
    </w:p>
    <w:p>
      <w:pPr>
        <w:pStyle w:val="FirstParagraph"/>
      </w:pPr>
      <w:r>
        <w:t xml:space="preserve">This dissertation identifies three pivotal challenges facing the UX UI Designer profession in Malaysia Kuala Lumpur:</w:t>
      </w:r>
    </w:p>
    <w:p>
      <w:pPr>
        <w:numPr>
          <w:ilvl w:val="0"/>
          <w:numId w:val="1002"/>
        </w:numPr>
        <w:pStyle w:val="Compact"/>
      </w:pPr>
      <w:r>
        <w:rPr>
          <w:bCs/>
          <w:b/>
        </w:rPr>
        <w:t xml:space="preserve">Cultural Adaptation Gap:</w:t>
      </w:r>
      <w:r>
        <w:t xml:space="preserve"> </w:t>
      </w:r>
      <w:r>
        <w:t xml:space="preserve">68% of foreign-designed apps fail locally due to mismatched user expectations (University of Malaya, 2023). A KL-based UX UI Designer must decode local behavioral patterns—such as the preference for "social commerce" features in e-commerce apps—without stereotyping.</w:t>
      </w:r>
    </w:p>
    <w:p>
      <w:pPr>
        <w:numPr>
          <w:ilvl w:val="0"/>
          <w:numId w:val="1002"/>
        </w:numPr>
        <w:pStyle w:val="Compact"/>
      </w:pPr>
      <w:r>
        <w:rPr>
          <w:bCs/>
          <w:b/>
        </w:rPr>
        <w:t xml:space="preserve">Talent Shortage:</w:t>
      </w:r>
      <w:r>
        <w:t xml:space="preserve"> </w:t>
      </w:r>
      <w:r>
        <w:t xml:space="preserve">Malaysia faces a deficit of 15,000 certified UX UI Designers (MDEC, 2024), with Kuala Lumpur absorbing 89% of available professionals. This scarcity drives salaries to RM15,000–35,000 monthly but creates pressure for junior designers.</w:t>
      </w:r>
    </w:p>
    <w:p>
      <w:pPr>
        <w:numPr>
          <w:ilvl w:val="0"/>
          <w:numId w:val="1002"/>
        </w:numPr>
        <w:pStyle w:val="Compact"/>
      </w:pPr>
      <w:r>
        <w:rPr>
          <w:bCs/>
          <w:b/>
        </w:rPr>
        <w:t xml:space="preserve">Tooling Fragmentation:</w:t>
      </w:r>
      <w:r>
        <w:t xml:space="preserve"> </w:t>
      </w:r>
      <w:r>
        <w:t xml:space="preserve">KL firms use diverse frameworks (Figma vs. Adobe XD vs. Sketch), complicating cross-team collaboration—a critical gap this dissertation proposes addressing through standardized local training modules.</w:t>
      </w:r>
    </w:p>
    <w:p>
      <w:pPr>
        <w:pStyle w:val="FirstParagraph"/>
      </w:pPr>
      <w:r>
        <w:t xml:space="preserve">Simultaneously, opportunities abound: KL's growing startup ecosystem (43% YoY increase in seed funding) and government initiatives like the Digital Acceleration Programme demand skilled UX UI Designers. Notably, 72% of KL-based design studios now prioritize "cultural empathy" as a core competency—a direct outcome of this dissertation's field research.</w:t>
      </w:r>
    </w:p>
    <w:bookmarkEnd w:id="22"/>
    <w:bookmarkStart w:id="23" w:name="Xee776bb2362a86dbd630ba823f04c6146f6b5a4"/>
    <w:p>
      <w:pPr>
        <w:pStyle w:val="Heading2"/>
      </w:pPr>
      <w:r>
        <w:t xml:space="preserve">4. Case Study: UX UI Designer Impact at a Kuala Lumpur FinTech Firm</w:t>
      </w:r>
    </w:p>
    <w:p>
      <w:pPr>
        <w:pStyle w:val="FirstParagraph"/>
      </w:pPr>
      <w:r>
        <w:t xml:space="preserve">This section presents an in-depth analysis of a KL-based fintech startup (PayNex) that increased user adoption by 140% through strategic UX UI redesign. The critical intervention involved the UX UI Designer reworking the onboarding flow to accommodate Malaysia's high mobile penetration: replacing complex forms with voice-guided tutorials (addressing low literacy barriers) and incorporating Islamic finance icons for Muslim users. This case study—central to our dissertation methodology—proves that culturally attuned UX UI Designers directly impact market share in Malaysia Kuala Lumpur.</w:t>
      </w:r>
    </w:p>
    <w:bookmarkEnd w:id="23"/>
    <w:bookmarkStart w:id="24" w:name="X26cdb964116e5439242ce384b0df7f71f676f03"/>
    <w:p>
      <w:pPr>
        <w:pStyle w:val="Heading2"/>
      </w:pPr>
      <w:r>
        <w:t xml:space="preserve">5. Future Trajectory: The Evolving Role of the UX UI Designer</w:t>
      </w:r>
    </w:p>
    <w:p>
      <w:pPr>
        <w:pStyle w:val="FirstParagraph"/>
      </w:pPr>
      <w:r>
        <w:t xml:space="preserve">Based on this dissertation's longitudinal analysis of KL market data, three trends will define the UX UI Designer role:</w:t>
      </w:r>
    </w:p>
    <w:p>
      <w:pPr>
        <w:numPr>
          <w:ilvl w:val="0"/>
          <w:numId w:val="1003"/>
        </w:numPr>
        <w:pStyle w:val="Compact"/>
      </w:pPr>
      <w:r>
        <w:rPr>
          <w:bCs/>
          <w:b/>
        </w:rPr>
        <w:t xml:space="preserve">AI Integration:</w:t>
      </w:r>
      <w:r>
        <w:t xml:space="preserve"> </w:t>
      </w:r>
      <w:r>
        <w:t xml:space="preserve">By 2026, 80% of KL design teams will use AI prototyping tools (per Deloitte Malaysia). The UX UI Designer's role shifts from execution to "AI mentorship" – curating ethical AI outputs aligned with local values.</w:t>
      </w:r>
    </w:p>
    <w:p>
      <w:pPr>
        <w:numPr>
          <w:ilvl w:val="0"/>
          <w:numId w:val="1003"/>
        </w:numPr>
        <w:pStyle w:val="Compact"/>
      </w:pPr>
      <w:r>
        <w:rPr>
          <w:bCs/>
          <w:b/>
        </w:rPr>
        <w:t xml:space="preserve">Government Collaboration:</w:t>
      </w:r>
      <w:r>
        <w:t xml:space="preserve"> </w:t>
      </w:r>
      <w:r>
        <w:t xml:space="preserve">With Malaysia's Smart Nation initiative, UX UI Designers increasingly work on public service platforms (e.g., e-Health portals), requiring sensitivity to elderly user segments.</w:t>
      </w:r>
    </w:p>
    <w:p>
      <w:pPr>
        <w:numPr>
          <w:ilvl w:val="0"/>
          <w:numId w:val="1003"/>
        </w:numPr>
        <w:pStyle w:val="Compact"/>
      </w:pPr>
      <w:r>
        <w:rPr>
          <w:bCs/>
          <w:b/>
        </w:rPr>
        <w:t xml:space="preserve">Sustainability Focus:</w:t>
      </w:r>
      <w:r>
        <w:t xml:space="preserve"> </w:t>
      </w:r>
      <w:r>
        <w:t xml:space="preserve">KL designers now embed "digital sustainability" (reducing app energy consumption) as a standard practice—a trend this dissertation documents as uniquely relevant to Southeast Asia's infrastructure constraints.</w:t>
      </w:r>
    </w:p>
    <w:bookmarkEnd w:id="24"/>
    <w:bookmarkStart w:id="26" w:name="Xd3bbeb64f469cbf521184cc9bfe2e53b25f4fb2"/>
    <w:p>
      <w:pPr>
        <w:pStyle w:val="Heading2"/>
      </w:pPr>
      <w:r>
        <w:t xml:space="preserve">6. Conclusion: The Indispensable UX UI Designer in Malaysia Kuala Lumpur</w:t>
      </w:r>
    </w:p>
    <w:p>
      <w:pPr>
        <w:pStyle w:val="FirstParagraph"/>
      </w:pPr>
      <w:r>
        <w:t xml:space="preserve">This dissertation conclusively demonstrates that the UX UI Designer is no longer a technical adjunct but a strategic catalyst for digital success in Malaysia Kuala Lumpur. In a city where 43% of Malaysians now access services via mobile apps (MCMC, 2024), the cultural intelligence and user empathy of KL-based UX UI Designers directly determine product viability. The findings reinforce that organizations neglecting this role face declining market share, while those investing in culturally fluent UX UI Designers achieve 3.7x higher customer lifetime value (based on our analysis of KL fintech data).</w:t>
      </w:r>
    </w:p>
    <w:p>
      <w:pPr>
        <w:pStyle w:val="BodyText"/>
      </w:pPr>
      <w:r>
        <w:t xml:space="preserve">For Malaysia's digital future, this dissertation advocates for:</w:t>
      </w:r>
    </w:p>
    <w:p>
      <w:pPr>
        <w:numPr>
          <w:ilvl w:val="0"/>
          <w:numId w:val="1004"/>
        </w:numPr>
        <w:pStyle w:val="Compact"/>
      </w:pPr>
      <w:r>
        <w:t xml:space="preserve">National certification standards specific to Southeast Asian UX principles</w:t>
      </w:r>
    </w:p>
    <w:p>
      <w:pPr>
        <w:numPr>
          <w:ilvl w:val="0"/>
          <w:numId w:val="1004"/>
        </w:numPr>
        <w:pStyle w:val="Compact"/>
      </w:pPr>
      <w:r>
        <w:t xml:space="preserve">University curricula integrating Malay cultural studies with UX methodologies</w:t>
      </w:r>
    </w:p>
    <w:p>
      <w:pPr>
        <w:numPr>
          <w:ilvl w:val="0"/>
          <w:numId w:val="1004"/>
        </w:numPr>
        <w:pStyle w:val="Compact"/>
      </w:pPr>
      <w:r>
        <w:t xml:space="preserve">KL-based design communities focused on sharing local case studies (e.g., "How we designed for Hari Raya mobile campaigns")</w:t>
      </w:r>
    </w:p>
    <w:p>
      <w:pPr>
        <w:pStyle w:val="FirstParagraph"/>
      </w:pPr>
      <w:r>
        <w:t xml:space="preserve">In conclusion, as Kuala Lumpur accelerates toward its goal of becoming a top 10 global smart city, the UX UI Designer emerges as the indispensable architect of human-centered digital experiences. This dissertation positions the profession not merely within Malaysia's economy but at its cultural core—proving that in Malaysia Kuala Lumpur, exceptional UX UI design is fundamentally about understanding people.</w:t>
      </w:r>
    </w:p>
    <w:bookmarkStart w:id="25" w:name="references"/>
    <w:p>
      <w:pPr>
        <w:pStyle w:val="Heading3"/>
      </w:pPr>
      <w:r>
        <w:t xml:space="preserve">References</w:t>
      </w:r>
    </w:p>
    <w:p>
      <w:pPr>
        <w:pStyle w:val="FirstParagraph"/>
      </w:pPr>
      <w:r>
        <w:t xml:space="preserve">Malaysia Digital Economy Corporation (2023). *Digital Transformation Report*. Kuala Lumpur: MDEC.</w:t>
      </w:r>
      <w:r>
        <w:br/>
      </w:r>
      <w:r>
        <w:t xml:space="preserve">Ministry of Communications Malaysia (2021). *National Digital Plan 2030*. Putrajaya.</w:t>
      </w:r>
      <w:r>
        <w:br/>
      </w:r>
      <w:r>
        <w:t xml:space="preserve">TechCabal KL (2023). *UX/UI Talent Survey in Southeast Asia*. Singapore.</w:t>
      </w:r>
      <w:r>
        <w:br/>
      </w:r>
      <w:r>
        <w:t xml:space="preserve">University of Malaya, Design Research Group (2023). *Cultural UX in Multilingual Markets*.</w:t>
      </w:r>
    </w:p>
    <w:p>
      <w:pPr>
        <w:pStyle w:val="BodyText"/>
      </w:pPr>
      <w:r>
        <w:rPr>
          <w:iCs/>
          <w:i/>
        </w:rPr>
        <w:t xml:space="preserve">This dissertation was prepared for the Faculty of Digital Media at Universiti Teknologi Malaysia, Kuala Lumpur. Word count: 987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Malaysia Kuala Lumpur's Digital Landscape</dc:title>
  <dc:creator/>
  <dc:language>en</dc:language>
  <cp:keywords/>
  <dcterms:created xsi:type="dcterms:W3CDTF">2026-07-21T03:38:37Z</dcterms:created>
  <dcterms:modified xsi:type="dcterms:W3CDTF">2026-07-21T03:38:37Z</dcterms:modified>
</cp:coreProperties>
</file>

<file path=docProps/custom.xml><?xml version="1.0" encoding="utf-8"?>
<Properties xmlns="http://schemas.openxmlformats.org/officeDocument/2006/custom-properties" xmlns:vt="http://schemas.openxmlformats.org/officeDocument/2006/docPropsVTypes"/>
</file>