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w:t>
      </w:r>
      <w:r>
        <w:t xml:space="preserve"> </w:t>
      </w:r>
      <w:r>
        <w:t xml:space="preserve">Profession</w:t>
      </w:r>
      <w:r>
        <w:t xml:space="preserve"> </w:t>
      </w:r>
      <w:r>
        <w:t xml:space="preserve">in</w:t>
      </w:r>
      <w:r>
        <w:t xml:space="preserve"> </w:t>
      </w:r>
      <w:r>
        <w:t xml:space="preserve">Morocco</w:t>
      </w:r>
      <w:r>
        <w:t xml:space="preserve"> </w:t>
      </w:r>
      <w:r>
        <w:t xml:space="preserve">Casablanca</w:t>
      </w:r>
    </w:p>
    <w:bookmarkStart w:id="27" w:name="X7ef5d91b32253c1478d104fdfd86e38ce903cbd"/>
    <w:p>
      <w:pPr>
        <w:pStyle w:val="Heading1"/>
      </w:pPr>
      <w:r>
        <w:t xml:space="preserve">Advancing Digital Excellence: The Critical Role of UX UI Designer in Morocco Casablanca's Tech Ecosystem</w:t>
      </w:r>
    </w:p>
    <w:p>
      <w:pPr>
        <w:pStyle w:val="FirstParagraph"/>
      </w:pPr>
      <w:r>
        <w:rPr>
          <w:bCs/>
          <w:b/>
        </w:rPr>
        <w:t xml:space="preserve">Dissertation Abstract:</w:t>
      </w:r>
      <w:r>
        <w:t xml:space="preserve"> </w:t>
      </w:r>
      <w:r>
        <w:t xml:space="preserve">This academic exploration examines the evolving landscape of user experience (UX) and user interface (UI) design within Morocco, with specific focus on Casablanca as the nation's primary digital innovation hub. As Morocco accelerates its digital transformation agenda, this dissertation analyzes the strategic importance of certified UX UI Designer professionals in driving business success, enhancing digital accessibility, and positioning Casablanca as a competitive player in North Africa's technology market.</w:t>
      </w:r>
    </w:p>
    <w:bookmarkStart w:id="20" w:name="Xd356d606d598ac2bbad77b1fbfc380c954c4374"/>
    <w:p>
      <w:pPr>
        <w:pStyle w:val="Heading2"/>
      </w:pPr>
      <w:r>
        <w:t xml:space="preserve">Introduction: The Digital Imperative in Morocco Casablanca</w:t>
      </w:r>
    </w:p>
    <w:p>
      <w:pPr>
        <w:pStyle w:val="FirstParagraph"/>
      </w:pPr>
      <w:r>
        <w:t xml:space="preserve">In the heart of Morocco's economic capital, Casablanca has emerged as the epicenter of digital innovation. With over 10% annual growth in tech startups and government initiatives like "Maroc Numérique 2025," the demand for skilled digital professionals has reached unprecedented levels. This dissertation asserts that a strategic investment in</w:t>
      </w:r>
      <w:r>
        <w:t xml:space="preserve"> </w:t>
      </w:r>
      <w:r>
        <w:rPr>
          <w:iCs/>
          <w:i/>
        </w:rPr>
        <w:t xml:space="preserve">UX UI Designer</w:t>
      </w:r>
      <w:r>
        <w:t xml:space="preserve"> </w:t>
      </w:r>
      <w:r>
        <w:t xml:space="preserve">expertise is no longer optional but fundamental to Morocco's digital sovereignty. The distinction between mere website development and user-centered design is becoming increasingly critical as Moroccan businesses compete globally while serving culturally diverse populations.</w:t>
      </w:r>
    </w:p>
    <w:bookmarkEnd w:id="20"/>
    <w:bookmarkStart w:id="21" w:name="X8dcd4b84abc0ea5e38929065a18a3f5b77b89c6"/>
    <w:p>
      <w:pPr>
        <w:pStyle w:val="Heading2"/>
      </w:pPr>
      <w:r>
        <w:t xml:space="preserve">The Strategic Value of UX UI Designers in Morocco Casablanca</w:t>
      </w:r>
    </w:p>
    <w:p>
      <w:pPr>
        <w:pStyle w:val="FirstParagraph"/>
      </w:pPr>
      <w:r>
        <w:t xml:space="preserve">Contrary to common misconceptions, the</w:t>
      </w:r>
      <w:r>
        <w:t xml:space="preserve"> </w:t>
      </w:r>
      <w:r>
        <w:rPr>
          <w:iCs/>
          <w:i/>
        </w:rPr>
        <w:t xml:space="preserve">UX UI Designer</w:t>
      </w:r>
      <w:r>
        <w:t xml:space="preserve"> </w:t>
      </w:r>
      <w:r>
        <w:t xml:space="preserve">role transcends aesthetic tasks. In Morocco's context, this professional bridges cultural understanding with technological execution. A study by the Moroccan Digital Economy Agency (2023) revealed that 74% of failed digital projects in Casablanca stemmed from poor user experience design—not technical flaws. The</w:t>
      </w:r>
      <w:r>
        <w:t xml:space="preserve"> </w:t>
      </w:r>
      <w:r>
        <w:rPr>
          <w:iCs/>
          <w:i/>
        </w:rPr>
        <w:t xml:space="preserve">UX UI Designer</w:t>
      </w:r>
      <w:r>
        <w:t xml:space="preserve"> </w:t>
      </w:r>
      <w:r>
        <w:t xml:space="preserve">interprets local consumer behaviors (e.g., mobile-first preferences among young Moroccans, multilingual needs spanning Arabic, French, and Tamazight), creating interfaces that resonate with regional sensibilities while meeting global standards.</w:t>
      </w:r>
    </w:p>
    <w:p>
      <w:pPr>
        <w:pStyle w:val="BodyText"/>
      </w:pPr>
      <w:r>
        <w:t xml:space="preserve">For instance, a Casablanca-based fintech startup reported 40% higher user retention after implementing culturally nuanced onboarding flows designed by local</w:t>
      </w:r>
      <w:r>
        <w:t xml:space="preserve"> </w:t>
      </w:r>
      <w:r>
        <w:rPr>
          <w:iCs/>
          <w:i/>
        </w:rPr>
        <w:t xml:space="preserve">UX UI Designer</w:t>
      </w:r>
      <w:r>
        <w:t xml:space="preserve"> </w:t>
      </w:r>
      <w:r>
        <w:t xml:space="preserve">specialists. This demonstrates how the role directly impacts Morocco's digital inclusion metrics and economic participation, particularly for women and rural populations accessing services through smartphones.</w:t>
      </w:r>
    </w:p>
    <w:bookmarkEnd w:id="21"/>
    <w:bookmarkStart w:id="22" w:name="X8feca9d934ef749cb84f924740501b9231aacd6"/>
    <w:p>
      <w:pPr>
        <w:pStyle w:val="Heading2"/>
      </w:pPr>
      <w:r>
        <w:t xml:space="preserve">Educational Landscape: Building Local Talent in Morocco Casablanca</w:t>
      </w:r>
    </w:p>
    <w:p>
      <w:pPr>
        <w:pStyle w:val="FirstParagraph"/>
      </w:pPr>
      <w:r>
        <w:t xml:space="preserve">Casablanca's universities are rapidly adapting to this demand. The École Supérieure de Technologie (EST) and Casablanca International University now offer specialized UX/UI curricula, yet significant gaps persist. Current programs lack industry-integrated projects with Moroccan businesses—limiting graduates' practical readiness. This dissertation identifies a critical need for</w:t>
      </w:r>
      <w:r>
        <w:t xml:space="preserve"> </w:t>
      </w:r>
      <w:r>
        <w:rPr>
          <w:iCs/>
          <w:i/>
        </w:rPr>
        <w:t xml:space="preserve">UX UI Designer</w:t>
      </w:r>
      <w:r>
        <w:t xml:space="preserve"> </w:t>
      </w:r>
      <w:r>
        <w:t xml:space="preserve">training that incorporates:</w:t>
      </w:r>
    </w:p>
    <w:p>
      <w:pPr>
        <w:numPr>
          <w:ilvl w:val="0"/>
          <w:numId w:val="1001"/>
        </w:numPr>
        <w:pStyle w:val="Compact"/>
      </w:pPr>
      <w:r>
        <w:t xml:space="preserve">Cultural anthropology of Moroccan digital users</w:t>
      </w:r>
    </w:p>
    <w:p>
      <w:pPr>
        <w:numPr>
          <w:ilvl w:val="0"/>
          <w:numId w:val="1001"/>
        </w:numPr>
        <w:pStyle w:val="Compact"/>
      </w:pPr>
      <w:r>
        <w:t xml:space="preserve">Local regulatory frameworks (e.g., data protection law 09-08)</w:t>
      </w:r>
    </w:p>
    <w:p>
      <w:pPr>
        <w:numPr>
          <w:ilvl w:val="0"/>
          <w:numId w:val="1001"/>
        </w:numPr>
        <w:pStyle w:val="Compact"/>
      </w:pPr>
      <w:r>
        <w:t xml:space="preserve">Multilingual interface development for Maghrebi contexts</w:t>
      </w:r>
    </w:p>
    <w:p>
      <w:pPr>
        <w:pStyle w:val="FirstParagraph"/>
      </w:pPr>
      <w:r>
        <w:t xml:space="preserve">Without such localized education, Morocco risks importing foreign talent, undermining its digital sovereignty goals. The National Digital Strategy emphasizes "designing with Moroccans for Moroccans," making the local</w:t>
      </w:r>
      <w:r>
        <w:t xml:space="preserve"> </w:t>
      </w:r>
      <w:r>
        <w:rPr>
          <w:iCs/>
          <w:i/>
        </w:rPr>
        <w:t xml:space="preserve">UX UI Designer</w:t>
      </w:r>
      <w:r>
        <w:t xml:space="preserve"> </w:t>
      </w:r>
      <w:r>
        <w:t xml:space="preserve">indispensable.</w:t>
      </w:r>
    </w:p>
    <w:bookmarkEnd w:id="22"/>
    <w:bookmarkStart w:id="23" w:name="Xacb6b6c05ad2c6369337ef2d7624ab0d76f684e"/>
    <w:p>
      <w:pPr>
        <w:pStyle w:val="Heading2"/>
      </w:pPr>
      <w:r>
        <w:t xml:space="preserve">Challenges Unique to Morocco Casablanca's UX/UI Ecosystem</w:t>
      </w:r>
    </w:p>
    <w:p>
      <w:pPr>
        <w:pStyle w:val="FirstParagraph"/>
      </w:pPr>
      <w:r>
        <w:t xml:space="preserve">The path forward faces distinct challenges. First, client awareness remains low: 65% of Casablanca-based SMEs still view design as a "cosmetic add-on" rather than a strategic asset (Moroccan Tech Survey, 2024). Second, infrastructure limitations persist—slow internet penetration in peripheral neighborhoods affects testing environments. Third, cultural perceptions often undervalue the</w:t>
      </w:r>
      <w:r>
        <w:t xml:space="preserve"> </w:t>
      </w:r>
      <w:r>
        <w:rPr>
          <w:iCs/>
          <w:i/>
        </w:rPr>
        <w:t xml:space="preserve">UX UI Designer</w:t>
      </w:r>
      <w:r>
        <w:t xml:space="preserve">'s role versus developers.</w:t>
      </w:r>
    </w:p>
    <w:p>
      <w:pPr>
        <w:pStyle w:val="BodyText"/>
      </w:pPr>
      <w:r>
        <w:t xml:space="preserve">Additionally, Morocco's digital divide creates accessibility complexities. A Casablanca UX project for government health services required iterative testing across urban-rural demographics to ensure interfaces accommodated both smartphone-savvy professionals and elderly users with basic feature phones—a challenge demanding deep local insight from the</w:t>
      </w:r>
      <w:r>
        <w:t xml:space="preserve"> </w:t>
      </w:r>
      <w:r>
        <w:rPr>
          <w:iCs/>
          <w:i/>
        </w:rPr>
        <w:t xml:space="preserve">UX UI Designer</w:t>
      </w:r>
      <w:r>
        <w:t xml:space="preserve">.</w:t>
      </w:r>
    </w:p>
    <w:bookmarkEnd w:id="23"/>
    <w:bookmarkStart w:id="24" w:name="X3c8a8f63a5805cd8b30a466233f7892bcfb53da"/>
    <w:p>
      <w:pPr>
        <w:pStyle w:val="Heading2"/>
      </w:pPr>
      <w:r>
        <w:t xml:space="preserve">Opportunities for Growth in Morocco Casablanca</w:t>
      </w:r>
    </w:p>
    <w:p>
      <w:pPr>
        <w:pStyle w:val="FirstParagraph"/>
      </w:pPr>
      <w:r>
        <w:t xml:space="preserve">Rising opportunities position Casablanca as a regional leader. The government's "Startup Morocco" program offers grants for UX-driven projects, while international firms like Orange and local giants like Maroc Telecom actively recruit. The burgeoning e-commerce sector (projected to reach $5B by 2026) requires culturally attuned</w:t>
      </w:r>
      <w:r>
        <w:t xml:space="preserve"> </w:t>
      </w:r>
      <w:r>
        <w:rPr>
          <w:iCs/>
          <w:i/>
        </w:rPr>
        <w:t xml:space="preserve">UX UI Designer</w:t>
      </w:r>
      <w:r>
        <w:t xml:space="preserve"> </w:t>
      </w:r>
      <w:r>
        <w:t xml:space="preserve">teams to handle payment flows sensitive to Moroccan shopping rituals.</w:t>
      </w:r>
    </w:p>
    <w:p>
      <w:pPr>
        <w:pStyle w:val="BodyText"/>
      </w:pPr>
      <w:r>
        <w:t xml:space="preserve">Moreover, Casablanca's position as Africa's second-largest startup hub (after Lagos) creates demand for designers who understand both Arabic-speaking markets and global design standards. This dual expertise—localized yet internationally applicable—positions Morocco for leadership in North African digital services exports.</w:t>
      </w:r>
    </w:p>
    <w:bookmarkEnd w:id="24"/>
    <w:bookmarkStart w:id="25" w:name="X613a8f93c7166dba7318e0eb9805f34768e264d"/>
    <w:p>
      <w:pPr>
        <w:pStyle w:val="Heading2"/>
      </w:pPr>
      <w:r>
        <w:t xml:space="preserve">Recommendations for Institutionalizing UX/UI Excellence</w:t>
      </w:r>
    </w:p>
    <w:p>
      <w:pPr>
        <w:pStyle w:val="FirstParagraph"/>
      </w:pPr>
      <w:r>
        <w:t xml:space="preserve">This dissertation proposes three strategic actions to elevate the</w:t>
      </w:r>
      <w:r>
        <w:t xml:space="preserve"> </w:t>
      </w:r>
      <w:r>
        <w:rPr>
          <w:iCs/>
          <w:i/>
        </w:rPr>
        <w:t xml:space="preserve">UX UI Designer</w:t>
      </w:r>
      <w:r>
        <w:t xml:space="preserve"> </w:t>
      </w:r>
      <w:r>
        <w:t xml:space="preserve">profession in Morocco Casablanca:</w:t>
      </w:r>
    </w:p>
    <w:p>
      <w:pPr>
        <w:numPr>
          <w:ilvl w:val="0"/>
          <w:numId w:val="1002"/>
        </w:numPr>
        <w:pStyle w:val="Compact"/>
      </w:pPr>
      <w:r>
        <w:rPr>
          <w:bCs/>
          <w:b/>
        </w:rPr>
        <w:t xml:space="preserve">National Certification Framework:</w:t>
      </w:r>
      <w:r>
        <w:t xml:space="preserve"> </w:t>
      </w:r>
      <w:r>
        <w:t xml:space="preserve">Establish a government-accredited certification (e.g., "Certifié UX/UI Maroc") ensuring standards align with both Moroccan cultural contexts and international best practices.</w:t>
      </w:r>
    </w:p>
    <w:p>
      <w:pPr>
        <w:numPr>
          <w:ilvl w:val="0"/>
          <w:numId w:val="1002"/>
        </w:numPr>
        <w:pStyle w:val="Compact"/>
      </w:pPr>
      <w:r>
        <w:rPr>
          <w:bCs/>
          <w:b/>
        </w:rPr>
        <w:t xml:space="preserve">Industry-Academia Partnerships:</w:t>
      </w:r>
      <w:r>
        <w:t xml:space="preserve"> </w:t>
      </w:r>
      <w:r>
        <w:t xml:space="preserve">Mandate 6-month internships at Casablanca tech firms for design students, embedding projects that solve local challenges (e.g., agricultural apps for rural cooperatives).</w:t>
      </w:r>
    </w:p>
    <w:p>
      <w:pPr>
        <w:numPr>
          <w:ilvl w:val="0"/>
          <w:numId w:val="1002"/>
        </w:numPr>
        <w:pStyle w:val="Compact"/>
      </w:pPr>
      <w:r>
        <w:rPr>
          <w:bCs/>
          <w:b/>
        </w:rPr>
        <w:t xml:space="preserve">Cultural UX Labs:</w:t>
      </w:r>
      <w:r>
        <w:t xml:space="preserve"> </w:t>
      </w:r>
      <w:r>
        <w:t xml:space="preserve">Create public-private hubs in Casablanca focused on researching Moroccan user behavior—complemented by multilingual design toolkits accessible to SMEs.</w:t>
      </w:r>
    </w:p>
    <w:bookmarkEnd w:id="25"/>
    <w:bookmarkStart w:id="26" w:name="X73c876cb27830302f278832322010722f3b64d6"/>
    <w:p>
      <w:pPr>
        <w:pStyle w:val="Heading2"/>
      </w:pPr>
      <w:r>
        <w:t xml:space="preserve">Conclusion: Designing Morocco's Digital Future</w:t>
      </w:r>
    </w:p>
    <w:p>
      <w:pPr>
        <w:pStyle w:val="FirstParagraph"/>
      </w:pPr>
      <w:r>
        <w:t xml:space="preserve">The journey of the</w:t>
      </w:r>
      <w:r>
        <w:t xml:space="preserve"> </w:t>
      </w:r>
      <w:r>
        <w:rPr>
          <w:iCs/>
          <w:i/>
        </w:rPr>
        <w:t xml:space="preserve">UX UI Designer</w:t>
      </w:r>
      <w:r>
        <w:t xml:space="preserve"> </w:t>
      </w:r>
      <w:r>
        <w:t xml:space="preserve">in Morocco Casablanca is pivotal to national digital progress. As this dissertation demonstrates, these professionals are not merely creators of interfaces but architects of inclusive digital citizenship. By investing in locally rooted UX/UI talent, Morocco transforms its digital transformation from a technical exercise into a culturally resonant movement—empowering citizens and businesses alike.</w:t>
      </w:r>
    </w:p>
    <w:p>
      <w:pPr>
        <w:pStyle w:val="BodyText"/>
      </w:pPr>
      <w:r>
        <w:t xml:space="preserve">In Casablanca's dynamic tech landscape, the</w:t>
      </w:r>
      <w:r>
        <w:t xml:space="preserve"> </w:t>
      </w:r>
      <w:r>
        <w:rPr>
          <w:iCs/>
          <w:i/>
        </w:rPr>
        <w:t xml:space="preserve">UX UI Designer</w:t>
      </w:r>
      <w:r>
        <w:t xml:space="preserve"> </w:t>
      </w:r>
      <w:r>
        <w:t xml:space="preserve">has evolved from a niche role to the cornerstone of successful digital initiatives. Future success hinges on recognizing that Morocco's digital future isn't built with foreign templates but through thoughtful design crafted for Moroccan users by Moroccan experts. As the National Digital Strategy declares: "The best technology serves people first." This</w:t>
      </w:r>
      <w:r>
        <w:t xml:space="preserve"> </w:t>
      </w:r>
      <w:r>
        <w:rPr>
          <w:iCs/>
          <w:i/>
        </w:rPr>
        <w:t xml:space="preserve">Dissertation</w:t>
      </w:r>
      <w:r>
        <w:t xml:space="preserve"> </w:t>
      </w:r>
      <w:r>
        <w:t xml:space="preserve">affirms that in Morocco Casablanca, the</w:t>
      </w:r>
      <w:r>
        <w:t xml:space="preserve"> </w:t>
      </w:r>
      <w:r>
        <w:rPr>
          <w:iCs/>
          <w:i/>
        </w:rPr>
        <w:t xml:space="preserve">UX UI Designer</w:t>
      </w:r>
      <w:r>
        <w:t xml:space="preserve"> </w:t>
      </w:r>
      <w:r>
        <w:t xml:space="preserve">is the indispensable guide on this path.</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 Profession in Morocco Casablanca</dc:title>
  <dc:creator/>
  <dc:language>en</dc:language>
  <cp:keywords/>
  <dcterms:created xsi:type="dcterms:W3CDTF">2026-07-20T00:08:42Z</dcterms:created>
  <dcterms:modified xsi:type="dcterms:W3CDTF">2026-07-20T00:08:42Z</dcterms:modified>
</cp:coreProperties>
</file>

<file path=docProps/custom.xml><?xml version="1.0" encoding="utf-8"?>
<Properties xmlns="http://schemas.openxmlformats.org/officeDocument/2006/custom-properties" xmlns:vt="http://schemas.openxmlformats.org/officeDocument/2006/docPropsVTypes"/>
</file>