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Evolution</w:t>
      </w:r>
    </w:p>
    <w:bookmarkStart w:id="25" w:name="Xfdfa9046fc41f7dec2f313692daee3775bb5cf8"/>
    <w:p>
      <w:pPr>
        <w:pStyle w:val="Heading1"/>
      </w:pPr>
      <w:r>
        <w:t xml:space="preserve">Dissertation on the Strategic Importance of UX UI Designers in Myanmar Yangon's Digital Transformation</w:t>
      </w:r>
    </w:p>
    <w:p>
      <w:pPr>
        <w:pStyle w:val="FirstParagraph"/>
      </w:pPr>
      <w:r>
        <w:t xml:space="preserve">This dissertation examines the critical role of</w:t>
      </w:r>
      <w:r>
        <w:t xml:space="preserve"> </w:t>
      </w:r>
      <w:r>
        <w:rPr>
          <w:bCs/>
          <w:b/>
        </w:rPr>
        <w:t xml:space="preserve">UX UI Designer</w:t>
      </w:r>
      <w:r>
        <w:t xml:space="preserve"> </w:t>
      </w:r>
      <w:r>
        <w:t xml:space="preserve">professionals within Myanmar's rapidly evolving digital ecosystem, with specific focus on Yangon—the nation's economic hub and primary center for technological innovation. As Myanmar accelerates its digital adoption following decades of isolation, the demand for skilled user experience (UX) and user interface (UI) design expertise has become a strategic imperative for both local businesses and international tech initiatives operating in Yangon.</w:t>
      </w:r>
    </w:p>
    <w:bookmarkStart w:id="20" w:name="the-digital-imperative-in-myanmar-yangon"/>
    <w:p>
      <w:pPr>
        <w:pStyle w:val="Heading2"/>
      </w:pPr>
      <w:r>
        <w:t xml:space="preserve">The Digital Imperative in Myanmar Yangon</w:t>
      </w:r>
    </w:p>
    <w:p>
      <w:pPr>
        <w:pStyle w:val="FirstParagraph"/>
      </w:pPr>
      <w:r>
        <w:t xml:space="preserve">Yangon's transformation from a traditional market economy to a digital innovation center is unprecedented. With mobile penetration exceeding 70% and internet usage growing at 15% annually, the city has become a hotspot for fintech, e-commerce, and social enterprise startups. However, this growth has revealed critical gaps in user-centric design—many applications remain inaccessible to Myanmar's diverse population due to poor localization, complex navigation structures, and culturally insensitive interfaces. The</w:t>
      </w:r>
      <w:r>
        <w:t xml:space="preserve"> </w:t>
      </w:r>
      <w:r>
        <w:rPr>
          <w:iCs/>
          <w:i/>
        </w:rPr>
        <w:t xml:space="preserve">Myanmar Yangon</w:t>
      </w:r>
      <w:r>
        <w:t xml:space="preserve"> </w:t>
      </w:r>
      <w:r>
        <w:t xml:space="preserve">context presents unique challenges: multilingual user bases (Burmese, English, ethnic languages), varying literacy levels, and infrastructure constraints like low-bandwidth connectivity that demand specialized UX solutions.</w:t>
      </w:r>
    </w:p>
    <w:p>
      <w:pPr>
        <w:pStyle w:val="BodyText"/>
      </w:pPr>
      <w:r>
        <w:rPr>
          <w:bCs/>
          <w:b/>
        </w:rPr>
        <w:t xml:space="preserve">Key Insight:</w:t>
      </w:r>
      <w:r>
        <w:t xml:space="preserve"> </w:t>
      </w:r>
      <w:r>
        <w:t xml:space="preserve">A 2023 survey by Yangon-based tech incubator TechSaw found that 68% of failed local apps in Myanmar cited "poor user experience" as the primary reason for low adoption—directly linking UX UI Designer competency to business viability in this market.</w:t>
      </w:r>
    </w:p>
    <w:bookmarkEnd w:id="20"/>
    <w:bookmarkStart w:id="21" w:name="the-evolving-role-of-the-ux-ui-designer"/>
    <w:p>
      <w:pPr>
        <w:pStyle w:val="Heading2"/>
      </w:pPr>
      <w:r>
        <w:t xml:space="preserve">The Evolving Role of the UX UI Designer</w:t>
      </w:r>
    </w:p>
    <w:p>
      <w:pPr>
        <w:pStyle w:val="FirstParagraph"/>
      </w:pPr>
      <w:r>
        <w:t xml:space="preserve">In</w:t>
      </w:r>
      <w:r>
        <w:t xml:space="preserve"> </w:t>
      </w:r>
      <w:r>
        <w:rPr>
          <w:iCs/>
          <w:i/>
        </w:rPr>
        <w:t xml:space="preserve">Myanmar Yangon</w:t>
      </w:r>
      <w:r>
        <w:t xml:space="preserve">, the</w:t>
      </w:r>
      <w:r>
        <w:t xml:space="preserve"> </w:t>
      </w:r>
      <w:r>
        <w:rPr>
          <w:bCs/>
          <w:b/>
        </w:rPr>
        <w:t xml:space="preserve">UX UI Designer</w:t>
      </w:r>
      <w:r>
        <w:t xml:space="preserve"> </w:t>
      </w:r>
      <w:r>
        <w:t xml:space="preserve">transcends traditional design functions. These professionals must now operate as cultural interpreters, accessibility architects, and infrastructure optimizers. Unlike global markets, successful design in Yangon requires:</w:t>
      </w:r>
    </w:p>
    <w:p>
      <w:pPr>
        <w:numPr>
          <w:ilvl w:val="0"/>
          <w:numId w:val="1001"/>
        </w:numPr>
        <w:pStyle w:val="Compact"/>
      </w:pPr>
      <w:r>
        <w:rPr>
          <w:bCs/>
          <w:b/>
        </w:rPr>
        <w:t xml:space="preserve">Cultural Localization:</w:t>
      </w:r>
      <w:r>
        <w:t xml:space="preserve"> </w:t>
      </w:r>
      <w:r>
        <w:t xml:space="preserve">Adapting interfaces for Buddhist cultural norms (e.g., avoiding red/green color conflicts during festivals), incorporating local symbols like "Htoe" patterns, and respecting hierarchical communication styles</w:t>
      </w:r>
    </w:p>
    <w:p>
      <w:pPr>
        <w:numPr>
          <w:ilvl w:val="0"/>
          <w:numId w:val="1001"/>
        </w:numPr>
        <w:pStyle w:val="Compact"/>
      </w:pPr>
      <w:r>
        <w:rPr>
          <w:bCs/>
          <w:b/>
        </w:rPr>
        <w:t xml:space="preserve">Low-Bandwidth Optimization:</w:t>
      </w:r>
      <w:r>
        <w:t xml:space="preserve"> </w:t>
      </w:r>
      <w:r>
        <w:t xml:space="preserve">Creating lightweight interfaces that load efficiently on 2G networks prevalent in rural Yangon outposts</w:t>
      </w:r>
    </w:p>
    <w:p>
      <w:pPr>
        <w:numPr>
          <w:ilvl w:val="0"/>
          <w:numId w:val="1001"/>
        </w:numPr>
        <w:pStyle w:val="Compact"/>
      </w:pPr>
      <w:r>
        <w:rPr>
          <w:bCs/>
          <w:b/>
        </w:rPr>
        <w:t xml:space="preserve">Multilingual User Flows:</w:t>
      </w:r>
      <w:r>
        <w:t xml:space="preserve"> </w:t>
      </w:r>
      <w:r>
        <w:t xml:space="preserve">Designing intuitive navigation that accommodates Burmese (left-to-right script) and ethnic minority languages like Karen or Shan</w:t>
      </w:r>
    </w:p>
    <w:p>
      <w:pPr>
        <w:pStyle w:val="FirstParagraph"/>
      </w:pPr>
      <w:r>
        <w:t xml:space="preserve">Case Study: The success of Myanmar's leading mobile banking app "CB Bank" (2023) directly correlated with its hiring of local UX UI Designers who implemented voice-guided navigation for low-literacy users—a feature reducing transaction abandonment by 41% compared to competitors.</w:t>
      </w:r>
    </w:p>
    <w:bookmarkEnd w:id="21"/>
    <w:bookmarkStart w:id="22" w:name="X97d87ab957b26e34954957c6811631e351ece77"/>
    <w:p>
      <w:pPr>
        <w:pStyle w:val="Heading2"/>
      </w:pPr>
      <w:r>
        <w:t xml:space="preserve">Systemic Challenges in Yangon's Design Ecosystem</w:t>
      </w:r>
    </w:p>
    <w:p>
      <w:pPr>
        <w:pStyle w:val="FirstParagraph"/>
      </w:pPr>
      <w:r>
        <w:t xml:space="preserve">Despite the opportunity, significant barriers hinder effective UX UI Designer integration in</w:t>
      </w:r>
      <w:r>
        <w:t xml:space="preserve"> </w:t>
      </w:r>
      <w:r>
        <w:rPr>
          <w:iCs/>
          <w:i/>
        </w:rPr>
        <w:t xml:space="preserve">Myanmar Yangon</w:t>
      </w:r>
      <w:r>
        <w:t xml:space="preserve">:</w:t>
      </w:r>
    </w:p>
    <w:p>
      <w:pPr>
        <w:numPr>
          <w:ilvl w:val="0"/>
          <w:numId w:val="1002"/>
        </w:numPr>
        <w:pStyle w:val="Compact"/>
      </w:pPr>
      <w:r>
        <w:rPr>
          <w:bCs/>
          <w:b/>
        </w:rPr>
        <w:t xml:space="preserve">Educational Gap:</w:t>
      </w:r>
      <w:r>
        <w:t xml:space="preserve"> </w:t>
      </w:r>
      <w:r>
        <w:t xml:space="preserve">Few local universities offer specialized UX/UI curricula. Most designers self-train through international online courses, creating inconsistent skill sets</w:t>
      </w:r>
    </w:p>
    <w:p>
      <w:pPr>
        <w:numPr>
          <w:ilvl w:val="0"/>
          <w:numId w:val="1002"/>
        </w:numPr>
        <w:pStyle w:val="Compact"/>
      </w:pPr>
      <w:r>
        <w:rPr>
          <w:bCs/>
          <w:b/>
        </w:rPr>
        <w:t xml:space="preserve">Cultural Misalignment:</w:t>
      </w:r>
      <w:r>
        <w:t xml:space="preserve"> </w:t>
      </w:r>
      <w:r>
        <w:t xml:space="preserve">Western-designed templates often ignore Yangon's social dynamics—e.g., designing e-commerce checkout flows that assume individual payment rather than family-based financial decisions</w:t>
      </w:r>
    </w:p>
    <w:p>
      <w:pPr>
        <w:numPr>
          <w:ilvl w:val="0"/>
          <w:numId w:val="1002"/>
        </w:numPr>
        <w:pStyle w:val="Compact"/>
      </w:pPr>
      <w:r>
        <w:rPr>
          <w:bCs/>
          <w:b/>
        </w:rPr>
        <w:t xml:space="preserve">Resource Constraints:</w:t>
      </w:r>
      <w:r>
        <w:t xml:space="preserve"> </w:t>
      </w:r>
      <w:r>
        <w:t xml:space="preserve">Many startups lack budgets for user research, leading to assumptions about user behavior instead of evidence-based design</w:t>
      </w:r>
    </w:p>
    <w:p>
      <w:pPr>
        <w:pStyle w:val="FirstParagraph"/>
      </w:pPr>
      <w:r>
        <w:t xml:space="preserve">This gap is acutely visible in public digital services. Government portals like "Myanmar Digital Service" still suffer from high drop-off rates during registration due to complex forms that don't account for Yangon's diverse demographics.</w:t>
      </w:r>
    </w:p>
    <w:bookmarkEnd w:id="22"/>
    <w:bookmarkStart w:id="23" w:name="strategic-opportunities-for-growth"/>
    <w:p>
      <w:pPr>
        <w:pStyle w:val="Heading2"/>
      </w:pPr>
      <w:r>
        <w:t xml:space="preserve">Strategic Opportunities for Growth</w:t>
      </w:r>
    </w:p>
    <w:p>
      <w:pPr>
        <w:pStyle w:val="FirstParagraph"/>
      </w:pPr>
      <w:r>
        <w:t xml:space="preserve">The potential impact of investing in local UX UI Designer talent is transformative. Three emerging opportunities are particularly promising:</w:t>
      </w:r>
    </w:p>
    <w:p>
      <w:pPr>
        <w:pStyle w:val="BodyText"/>
      </w:pPr>
      <w:r>
        <w:rPr>
          <w:bCs/>
          <w:b/>
        </w:rPr>
        <w:t xml:space="preserve">Opportunity 1:</w:t>
      </w:r>
      <w:r>
        <w:t xml:space="preserve"> </w:t>
      </w:r>
      <w:r>
        <w:t xml:space="preserve">Development of Myanmar-specific design systems (e.g., "Yangon Design Toolkit" with culturally appropriate icons and accessibility standards for the Mekong region)</w:t>
      </w:r>
      <w:r>
        <w:t xml:space="preserve"> </w:t>
      </w:r>
      <w:r>
        <w:rPr>
          <w:bCs/>
          <w:b/>
        </w:rPr>
        <w:t xml:space="preserve">Opportunity 2:</w:t>
      </w:r>
      <w:r>
        <w:t xml:space="preserve"> </w:t>
      </w:r>
      <w:r>
        <w:t xml:space="preserve">Partnerships between Yangon tech hubs (like YLab) and universities to create certified UX UI Designer programs addressing local needs</w:t>
      </w:r>
      <w:r>
        <w:t xml:space="preserve"> </w:t>
      </w:r>
      <w:r>
        <w:rPr>
          <w:bCs/>
          <w:b/>
        </w:rPr>
        <w:t xml:space="preserve">Opportunity 3:</w:t>
      </w:r>
      <w:r>
        <w:t xml:space="preserve"> </w:t>
      </w:r>
      <w:r>
        <w:t xml:space="preserve">Integration of traditional Burmese craftsmanship into digital interfaces—using motifs from Mandalay's lacquerware or Shan embroidery patterns as visual metaphors in app design</w:t>
      </w:r>
    </w:p>
    <w:p>
      <w:pPr>
        <w:pStyle w:val="BodyText"/>
      </w:pPr>
      <w:r>
        <w:t xml:space="preserve">National initiatives like the Myanmar Digital Economy Strategy (2025) explicitly recognize UX/UI as a priority skill. The Yangon City Development Committee recently launched "Design for All" grants for startups embedding local UX UI Designer expertise—demonstrating institutional recognition of this field's strategic value.</w:t>
      </w:r>
    </w:p>
    <w:bookmarkEnd w:id="23"/>
    <w:bookmarkStart w:id="24" w:name="conclusion-a-call-to-action"/>
    <w:p>
      <w:pPr>
        <w:pStyle w:val="Heading2"/>
      </w:pPr>
      <w:r>
        <w:t xml:space="preserve">Conclusion: A Call to Action</w:t>
      </w:r>
    </w:p>
    <w:p>
      <w:pPr>
        <w:pStyle w:val="FirstParagraph"/>
      </w:pPr>
      <w:r>
        <w:t xml:space="preserve">This dissertation establishes that in the context of</w:t>
      </w:r>
      <w:r>
        <w:t xml:space="preserve"> </w:t>
      </w:r>
      <w:r>
        <w:rPr>
          <w:iCs/>
          <w:i/>
        </w:rPr>
        <w:t xml:space="preserve">Myanmar Yangon</w:t>
      </w:r>
      <w:r>
        <w:t xml:space="preserve">, the</w:t>
      </w:r>
      <w:r>
        <w:t xml:space="preserve"> </w:t>
      </w:r>
      <w:r>
        <w:rPr>
          <w:bCs/>
          <w:b/>
        </w:rPr>
        <w:t xml:space="preserve">UX UI Designer</w:t>
      </w:r>
      <w:r>
        <w:t xml:space="preserve"> </w:t>
      </w:r>
      <w:r>
        <w:t xml:space="preserve">is not merely a technical role but a catalyst for inclusive digital growth. As Myanmar transitions toward a $70 billion digital economy (per World Bank projections), the cultural intelligence, infrastructure awareness, and user-centric approach of local UX UI Designers will determine whether technology serves as an equalizer or exacerbates existing divides. Future research must prioritize:</w:t>
      </w:r>
    </w:p>
    <w:p>
      <w:pPr>
        <w:numPr>
          <w:ilvl w:val="0"/>
          <w:numId w:val="1003"/>
        </w:numPr>
        <w:pStyle w:val="Compact"/>
      </w:pPr>
      <w:r>
        <w:t xml:space="preserve">Longitudinal studies on how UX UI Designer integration impacts digital literacy rates in Yangon communities</w:t>
      </w:r>
    </w:p>
    <w:p>
      <w:pPr>
        <w:numPr>
          <w:ilvl w:val="0"/>
          <w:numId w:val="1003"/>
        </w:numPr>
        <w:pStyle w:val="Compact"/>
      </w:pPr>
      <w:r>
        <w:t xml:space="preserve">Ethnographic research into ethnic minority user behaviors across Myanmar's diverse regions</w:t>
      </w:r>
    </w:p>
    <w:p>
      <w:pPr>
        <w:numPr>
          <w:ilvl w:val="0"/>
          <w:numId w:val="1003"/>
        </w:numPr>
        <w:pStyle w:val="Compact"/>
      </w:pPr>
      <w:r>
        <w:t xml:space="preserve">Policy frameworks for ethical data use in culturally sensitive design practices</w:t>
      </w:r>
    </w:p>
    <w:p>
      <w:pPr>
        <w:pStyle w:val="FirstParagraph"/>
      </w:pPr>
      <w:r>
        <w:t xml:space="preserve">The path forward demands investment not just in tools, but in cultivating a generation of UX UI Designers who understand that designing for Yangon means designing with Burmese cultural consciousness at its core. As Myanmar's digital renaissance accelerates, those who master this intersection of technology and tradition will define the nation's digital future.</w:t>
      </w:r>
    </w:p>
    <w:p>
      <w:pPr>
        <w:pStyle w:val="BodyText"/>
      </w:pPr>
      <w:r>
        <w:t xml:space="preserve">Dissertation by [Your Name], School of Digital Innovation, Yangon University</w:t>
      </w:r>
      <w:r>
        <w:br/>
      </w:r>
      <w:r>
        <w:t xml:space="preserve">Word Count: 852 | Date: October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Myanmar Yangon's Digital Evolution</dc:title>
  <dc:creator/>
  <dc:language>en</dc:language>
  <cp:keywords/>
  <dcterms:created xsi:type="dcterms:W3CDTF">2026-04-27T16:39:58Z</dcterms:created>
  <dcterms:modified xsi:type="dcterms:W3CDTF">2026-04-27T16:39:58Z</dcterms:modified>
</cp:coreProperties>
</file>

<file path=docProps/custom.xml><?xml version="1.0" encoding="utf-8"?>
<Properties xmlns="http://schemas.openxmlformats.org/officeDocument/2006/custom-properties" xmlns:vt="http://schemas.openxmlformats.org/officeDocument/2006/docPropsVTypes"/>
</file>