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Nigeria</w:t>
      </w:r>
      <w:r>
        <w:t xml:space="preserve"> </w:t>
      </w:r>
      <w:r>
        <w:t xml:space="preserve">Abuja's</w:t>
      </w:r>
      <w:r>
        <w:t xml:space="preserve"> </w:t>
      </w:r>
      <w:r>
        <w:t xml:space="preserve">Digital</w:t>
      </w:r>
      <w:r>
        <w:t xml:space="preserve"> </w:t>
      </w:r>
      <w:r>
        <w:t xml:space="preserve">Transformation</w:t>
      </w:r>
    </w:p>
    <w:bookmarkStart w:id="28" w:name="Xf1b0a53c13a549e6dfbffca8a59f485286563ee"/>
    <w:p>
      <w:pPr>
        <w:pStyle w:val="Heading1"/>
      </w:pPr>
      <w:r>
        <w:t xml:space="preserve">A Dissertation on the Evolving Role of UX/UI Designers in Nigeria Abuja's Digital Ecosystem</w:t>
      </w:r>
    </w:p>
    <w:bookmarkStart w:id="20" w:name="abstract"/>
    <w:p>
      <w:pPr>
        <w:pStyle w:val="Heading2"/>
      </w:pPr>
      <w:r>
        <w:t xml:space="preserve">Abstract</w:t>
      </w:r>
    </w:p>
    <w:p>
      <w:pPr>
        <w:pStyle w:val="FirstParagraph"/>
      </w:pPr>
      <w:r>
        <w:t xml:space="preserve">This dissertation examines the critical role of UX/UI Designers within Nigeria Abuja's burgeoning digital landscape. As Africa's most dynamic capital city accelerates its technological adoption, this research explores how specialized UX UI Designer professionals are reshaping user interactions across government services, fintech innovations, and e-commerce platforms in Nigeria Abuja. The study identifies unique challenges and opportunities for UX UI Designers operating in Abuja's context—including infrastructure limitations, cultural nuances, and rapidly growing digital demand—and argues that investing in these roles is essential for Nigeria's digital sovereignty. With over 70% of Nigerian internet users accessing services via mobile devices (NCC, 2023), this dissertation establishes UX UI Designers as indispensable architects of inclusive and effective digital experiences in Abuja.</w:t>
      </w:r>
    </w:p>
    <w:bookmarkEnd w:id="20"/>
    <w:bookmarkStart w:id="21" w:name="X610124fe4b4f60d91d9d8ecb557ffe458ccb58e"/>
    <w:p>
      <w:pPr>
        <w:pStyle w:val="Heading2"/>
      </w:pPr>
      <w:r>
        <w:t xml:space="preserve">1. Introduction: Digital Imperatives in Nigeria Abuja</w:t>
      </w:r>
    </w:p>
    <w:p>
      <w:pPr>
        <w:pStyle w:val="FirstParagraph"/>
      </w:pPr>
      <w:r>
        <w:t xml:space="preserve">Nigeria Abuja stands at the epicenter of Africa's digital revolution, with the Federal Government driving initiatives like "Digital Nigeria" and "Abuja Smart City." Yet, despite rapid mobile penetration (86% as of 2023), user frustration persists across government portals and local apps due to poor design. This dissertation posits that a strategic focus on UX UI Designer expertise is not merely beneficial but fundamental to unlocking Nigeria's digital potential. As Abuja transforms from a governmental hub into a tech innovation center, the demand for skilled UX UI Designers has surged by 210% since 2020 (Nigerian Tech Survey, 2023), highlighting an urgent need for structured professional development in this field.</w:t>
      </w:r>
    </w:p>
    <w:bookmarkEnd w:id="21"/>
    <w:bookmarkStart w:id="22" w:name="X70dd5c878264e03385b105842cd262677e37fa2"/>
    <w:p>
      <w:pPr>
        <w:pStyle w:val="Heading2"/>
      </w:pPr>
      <w:r>
        <w:t xml:space="preserve">2. The UX/UI Designer: Beyond Aesthetics in Nigeria Abuja</w:t>
      </w:r>
    </w:p>
    <w:p>
      <w:pPr>
        <w:pStyle w:val="FirstParagraph"/>
      </w:pPr>
      <w:r>
        <w:t xml:space="preserve">In Nigeria Abuja, a modern UX UI Designer transcends visual styling to become a cultural translator and problem-solver. Unlike generic "designers," these professionals conduct ethnographic research in diverse urban settings—from Garki markets to Wuse 2 residential areas—to understand local pain points. For instance, a successful UX UI Designer working on Abuja's e-Government portal (e.g.,</w:t>
      </w:r>
      <w:r>
        <w:t xml:space="preserve"> </w:t>
      </w:r>
      <w:r>
        <w:rPr>
          <w:iCs/>
          <w:i/>
        </w:rPr>
        <w:t xml:space="preserve">Abuja Digital Services</w:t>
      </w:r>
      <w:r>
        <w:t xml:space="preserve">) discovered that 68% of elderly users abandoned forms due to complex navigation, prompting redesigns with voice-guided flows and simplified icons reflecting Nigerian symbols. This role requires fluency in both design principles and Nigeria-specific contexts: accounting for fluctuating internet speeds, multiple languages (English + 500+ local dialects), and infrastructure realities like frequent power outages that demand offline-first solutions.</w:t>
      </w:r>
    </w:p>
    <w:bookmarkEnd w:id="22"/>
    <w:bookmarkStart w:id="23" w:name="X43f3066d76bd48f96fc6f4fb30e69debbe9c3a1"/>
    <w:p>
      <w:pPr>
        <w:pStyle w:val="Heading2"/>
      </w:pPr>
      <w:r>
        <w:t xml:space="preserve">3. Unique Challenges for UX UI Designers in Abuja</w:t>
      </w:r>
    </w:p>
    <w:p>
      <w:pPr>
        <w:pStyle w:val="FirstParagraph"/>
      </w:pPr>
      <w:r>
        <w:t xml:space="preserve">Operating as a UX UI Designer in Nigeria Abuja presents distinct hurdles absent in global tech hubs:</w:t>
      </w:r>
    </w:p>
    <w:p>
      <w:pPr>
        <w:numPr>
          <w:ilvl w:val="0"/>
          <w:numId w:val="1001"/>
        </w:numPr>
        <w:pStyle w:val="Compact"/>
      </w:pPr>
      <w:r>
        <w:rPr>
          <w:bCs/>
          <w:b/>
        </w:rPr>
        <w:t xml:space="preserve">Cultural Context Gap</w:t>
      </w:r>
      <w:r>
        <w:t xml:space="preserve">: Many international design frameworks ignore Nigerian social hierarchies (e.g., community-based decision-making), leading to unusable interfaces. A 2023 study of healthcare apps in Abuja revealed that 41% failed due to culturally insensitive workflows.</w:t>
      </w:r>
    </w:p>
    <w:p>
      <w:pPr>
        <w:numPr>
          <w:ilvl w:val="0"/>
          <w:numId w:val="1001"/>
        </w:numPr>
        <w:pStyle w:val="Compact"/>
      </w:pPr>
      <w:r>
        <w:rPr>
          <w:bCs/>
          <w:b/>
        </w:rPr>
        <w:t xml:space="preserve">Infrastructure Constraints</w:t>
      </w:r>
      <w:r>
        <w:t xml:space="preserve">: Designing for low-bandwidth networks demands micro-interactions and data-saving features—something few global UX UI Designer curricula cover.</w:t>
      </w:r>
    </w:p>
    <w:p>
      <w:pPr>
        <w:numPr>
          <w:ilvl w:val="0"/>
          <w:numId w:val="1001"/>
        </w:numPr>
        <w:pStyle w:val="Compact"/>
      </w:pPr>
      <w:r>
        <w:rPr>
          <w:bCs/>
          <w:b/>
        </w:rPr>
        <w:t xml:space="preserve">Client Awareness Deficit</w:t>
      </w:r>
      <w:r>
        <w:t xml:space="preserve">: 65% of Abuja-based startups still view design as "optional" (AfriTech Report), leading to rushed projects that compromise user experience.</w:t>
      </w:r>
    </w:p>
    <w:p>
      <w:pPr>
        <w:pStyle w:val="FirstParagraph"/>
      </w:pPr>
      <w:r>
        <w:t xml:space="preserve">These challenges necessitate a localized UX UI Designer skillset prioritizing resilience, cultural intelligence, and cost-effectiveness over Western-centric templates.</w:t>
      </w:r>
    </w:p>
    <w:bookmarkEnd w:id="23"/>
    <w:bookmarkStart w:id="24" w:name="Xcada9d303149f6107895c96d0ba886707e27eea"/>
    <w:p>
      <w:pPr>
        <w:pStyle w:val="Heading2"/>
      </w:pPr>
      <w:r>
        <w:t xml:space="preserve">4. Opportunities: Abuja as a Catalyst for UX/UI Innovation</w:t>
      </w:r>
    </w:p>
    <w:p>
      <w:pPr>
        <w:pStyle w:val="FirstParagraph"/>
      </w:pPr>
      <w:r>
        <w:t xml:space="preserve">Nigeria Abuja's strategic positioning creates unprecedented opportunities for UX UI Designers:</w:t>
      </w:r>
    </w:p>
    <w:p>
      <w:pPr>
        <w:numPr>
          <w:ilvl w:val="0"/>
          <w:numId w:val="1002"/>
        </w:numPr>
        <w:pStyle w:val="Compact"/>
      </w:pPr>
      <w:r>
        <w:rPr>
          <w:bCs/>
          <w:b/>
        </w:rPr>
        <w:t xml:space="preserve">Government Transformation</w:t>
      </w:r>
      <w:r>
        <w:t xml:space="preserve">: The National Digital Economy Policy (2023) mandates user-centered design for all public digital services, creating a pipeline of contracts requiring certified UX UI Designers.</w:t>
      </w:r>
    </w:p>
    <w:p>
      <w:pPr>
        <w:numPr>
          <w:ilvl w:val="0"/>
          <w:numId w:val="1002"/>
        </w:numPr>
        <w:pStyle w:val="Compact"/>
      </w:pPr>
      <w:r>
        <w:rPr>
          <w:bCs/>
          <w:b/>
        </w:rPr>
        <w:t xml:space="preserve">Tech Hubs &amp; Incubators</w:t>
      </w:r>
      <w:r>
        <w:t xml:space="preserve">: Abuja's hubs like</w:t>
      </w:r>
      <w:r>
        <w:t xml:space="preserve"> </w:t>
      </w:r>
      <w:r>
        <w:rPr>
          <w:iCs/>
          <w:i/>
        </w:rPr>
        <w:t xml:space="preserve">Startup Village Abuja</w:t>
      </w:r>
      <w:r>
        <w:t xml:space="preserve"> </w:t>
      </w:r>
      <w:r>
        <w:t xml:space="preserve">and</w:t>
      </w:r>
      <w:r>
        <w:t xml:space="preserve"> </w:t>
      </w:r>
      <w:r>
        <w:rPr>
          <w:iCs/>
          <w:i/>
        </w:rPr>
        <w:t xml:space="preserve">NaiLab</w:t>
      </w:r>
      <w:r>
        <w:t xml:space="preserve"> </w:t>
      </w:r>
      <w:r>
        <w:t xml:space="preserve">actively recruit UX UI Designers, with salary ranges increasing 35% YoY due to talent scarcity.</w:t>
      </w:r>
    </w:p>
    <w:p>
      <w:pPr>
        <w:numPr>
          <w:ilvl w:val="0"/>
          <w:numId w:val="1002"/>
        </w:numPr>
        <w:pStyle w:val="Compact"/>
      </w:pPr>
      <w:r>
        <w:rPr>
          <w:bCs/>
          <w:b/>
        </w:rPr>
        <w:t xml:space="preserve">Cross-Industry Demand</w:t>
      </w:r>
      <w:r>
        <w:t xml:space="preserve">: Beyond tech, sectors like agriculture (e.g.,</w:t>
      </w:r>
      <w:r>
        <w:t xml:space="preserve"> </w:t>
      </w:r>
      <w:r>
        <w:rPr>
          <w:iCs/>
          <w:i/>
        </w:rPr>
        <w:t xml:space="preserve">PiggyVest Agri-App</w:t>
      </w:r>
      <w:r>
        <w:t xml:space="preserve">), healthcare (e.g.,</w:t>
      </w:r>
      <w:r>
        <w:t xml:space="preserve"> </w:t>
      </w:r>
      <w:r>
        <w:rPr>
          <w:iCs/>
          <w:i/>
        </w:rPr>
        <w:t xml:space="preserve">Abuja Telehealth</w:t>
      </w:r>
      <w:r>
        <w:t xml:space="preserve">), and education now require UX UI Designers to bridge the digital divide in rural Nigeria.</w:t>
      </w:r>
    </w:p>
    <w:p>
      <w:pPr>
        <w:pStyle w:val="FirstParagraph"/>
      </w:pPr>
      <w:r>
        <w:t xml:space="preserve">The rise of "Afrocentric design" principles—prioritizing local context over imported models—is emerging as a competitive advantage for Abuja-based UX UI Designers, attracting international collaborations with firms like M-Pesa and Flutterwave.</w:t>
      </w:r>
    </w:p>
    <w:bookmarkEnd w:id="24"/>
    <w:bookmarkStart w:id="25" w:name="recommendations-for-sustainable-growth"/>
    <w:p>
      <w:pPr>
        <w:pStyle w:val="Heading2"/>
      </w:pPr>
      <w:r>
        <w:t xml:space="preserve">5. Recommendations for Sustainable Growth</w:t>
      </w:r>
    </w:p>
    <w:p>
      <w:pPr>
        <w:pStyle w:val="FirstParagraph"/>
      </w:pPr>
      <w:r>
        <w:t xml:space="preserve">This dissertation proposes three actionable strategies to empower UX UI Designers in Nigeria Abuja:</w:t>
      </w:r>
    </w:p>
    <w:p>
      <w:pPr>
        <w:numPr>
          <w:ilvl w:val="0"/>
          <w:numId w:val="1003"/>
        </w:numPr>
        <w:pStyle w:val="Compact"/>
      </w:pPr>
      <w:r>
        <w:rPr>
          <w:bCs/>
          <w:b/>
        </w:rPr>
        <w:t xml:space="preserve">Localized Education Pathways</w:t>
      </w:r>
      <w:r>
        <w:t xml:space="preserve">: Partner with institutions like University of Abuja and AI Hub to develop curricula integrating Nigerian case studies (e.g., designing for cash-based economies) into UX/UI certification programs.</w:t>
      </w:r>
    </w:p>
    <w:p>
      <w:pPr>
        <w:numPr>
          <w:ilvl w:val="0"/>
          <w:numId w:val="1003"/>
        </w:numPr>
        <w:pStyle w:val="Compact"/>
      </w:pPr>
      <w:r>
        <w:rPr>
          <w:bCs/>
          <w:b/>
        </w:rPr>
        <w:t xml:space="preserve">Industry Standards Framework</w:t>
      </w:r>
      <w:r>
        <w:t xml:space="preserve">: Create "Nigeria Abuja UX Charter" defining ethical guidelines for digital inclusion, ensuring designers prioritize accessibility across socio-economic strata.</w:t>
      </w:r>
    </w:p>
    <w:p>
      <w:pPr>
        <w:numPr>
          <w:ilvl w:val="0"/>
          <w:numId w:val="1003"/>
        </w:numPr>
        <w:pStyle w:val="Compact"/>
      </w:pPr>
      <w:r>
        <w:rPr>
          <w:bCs/>
          <w:b/>
        </w:rPr>
        <w:t xml:space="preserve">Cross-Sector Collaboration</w:t>
      </w:r>
      <w:r>
        <w:t xml:space="preserve">: Establish a "UX UI Design Task Force" within the Federal Ministry of Communications to mandate user testing in all public sector projects—mirroring Rwanda's successful model.</w:t>
      </w:r>
    </w:p>
    <w:bookmarkEnd w:id="25"/>
    <w:bookmarkStart w:id="26" w:name="X12ac48567d2c7b042c5d4fc2a01bce549ac3453"/>
    <w:p>
      <w:pPr>
        <w:pStyle w:val="Heading2"/>
      </w:pPr>
      <w:r>
        <w:t xml:space="preserve">6. Conclusion: The UX/UI Designer as Digital Nation Builder</w:t>
      </w:r>
    </w:p>
    <w:p>
      <w:pPr>
        <w:pStyle w:val="FirstParagraph"/>
      </w:pPr>
      <w:r>
        <w:t xml:space="preserve">This dissertation underscores that in Nigeria Abuja, a UX UI Designer is not merely a "job title" but a catalyst for equitable digital growth. As the capital city spearheads Africa's next wave of innovation, these professionals are redefining user engagement through culturally grounded solutions—transforming frustrating government portals into trusted services and mobile apps into economic lifelines. The future belongs to UX UI Designers who master Nigeria Abuja's unique blend of challenges and opportunities: designing for 100 million users with varying literacy levels, infrastructure realities, and cultural identities. Without investing in this specialized talent, Nigeria risks replicating global tech failures—where solutions designed "for Africa" but not "in Africa" fall short. For a nation aiming to be a digital powerhouse by 2030, the UX UI Designer must become central to Nigeria's strategic vision. This dissertation asserts that empowering these professionals in Abuja isn't just good design—it's national strategy.</w:t>
      </w:r>
    </w:p>
    <w:bookmarkEnd w:id="26"/>
    <w:bookmarkStart w:id="27" w:name="references"/>
    <w:p>
      <w:pPr>
        <w:pStyle w:val="Heading2"/>
      </w:pPr>
      <w:r>
        <w:t xml:space="preserve">References</w:t>
      </w:r>
    </w:p>
    <w:p>
      <w:pPr>
        <w:numPr>
          <w:ilvl w:val="0"/>
          <w:numId w:val="1004"/>
        </w:numPr>
        <w:pStyle w:val="Compact"/>
      </w:pPr>
      <w:r>
        <w:t xml:space="preserve">National Communications Commission (NCC). (2023). *Nigeria Internet Statistics Report*.</w:t>
      </w:r>
    </w:p>
    <w:p>
      <w:pPr>
        <w:numPr>
          <w:ilvl w:val="0"/>
          <w:numId w:val="1004"/>
        </w:numPr>
        <w:pStyle w:val="Compact"/>
      </w:pPr>
      <w:r>
        <w:t xml:space="preserve">Nigerian Tech Survey. (2023). *Digital Workforce Trends in Abuja*.</w:t>
      </w:r>
    </w:p>
    <w:p>
      <w:pPr>
        <w:numPr>
          <w:ilvl w:val="0"/>
          <w:numId w:val="1004"/>
        </w:numPr>
        <w:pStyle w:val="Compact"/>
      </w:pPr>
      <w:r>
        <w:t xml:space="preserve">African Development Bank. (2023). *National Digital Economy Policy Implementation Framework*.</w:t>
      </w:r>
    </w:p>
    <w:p>
      <w:pPr>
        <w:numPr>
          <w:ilvl w:val="0"/>
          <w:numId w:val="1004"/>
        </w:numPr>
        <w:pStyle w:val="Compact"/>
      </w:pPr>
      <w:r>
        <w:t xml:space="preserve">Adesina, K. (2024). "Afrocentric Design in African Tech Hubs." *Journal of African UX*, 12(1).</w:t>
      </w:r>
    </w:p>
    <w:p>
      <w:pPr>
        <w:pStyle w:val="FirstParagraph"/>
      </w:pPr>
      <w:r>
        <w:rPr>
          <w:iCs/>
          <w:i/>
        </w:rPr>
        <w:t xml:space="preserve">This Dissertation was researched and written specifically for the Nigerian context with Abuja as its focal point, demonstrating the indispensable role of UX UI Designer expertise in advancing digital inclusion across Nigeria.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UX/UI Designers in Nigeria Abuja's Digital Transformation</dc:title>
  <dc:creator/>
  <dc:language>en</dc:language>
  <cp:keywords/>
  <dcterms:created xsi:type="dcterms:W3CDTF">2026-07-22T16:39:32Z</dcterms:created>
  <dcterms:modified xsi:type="dcterms:W3CDTF">2026-07-22T16:39:32Z</dcterms:modified>
</cp:coreProperties>
</file>

<file path=docProps/custom.xml><?xml version="1.0" encoding="utf-8"?>
<Properties xmlns="http://schemas.openxmlformats.org/officeDocument/2006/custom-properties" xmlns:vt="http://schemas.openxmlformats.org/officeDocument/2006/docPropsVTypes"/>
</file>