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bookmarkStart w:id="26" w:name="X6e1faf4f196dbe703c55882a382023c597ff09b"/>
    <w:p>
      <w:pPr>
        <w:pStyle w:val="Heading1"/>
      </w:pPr>
      <w:r>
        <w:t xml:space="preserve">Comprehensive Dissertation on the Contemporary Role and Necessity of the UX UI Designer in Russia Moscow's Digital Landscape</w:t>
      </w:r>
    </w:p>
    <w:bookmarkStart w:id="20" w:name="X105f93062889a7f2bc86cf255b4822d599f8e66"/>
    <w:p>
      <w:pPr>
        <w:pStyle w:val="Heading2"/>
      </w:pPr>
      <w:r>
        <w:t xml:space="preserve">Introduction: Establishing Context for Modern Digital Experience Design in Moscow</w:t>
      </w:r>
    </w:p>
    <w:p>
      <w:pPr>
        <w:pStyle w:val="FirstParagraph"/>
      </w:pPr>
      <w:r>
        <w:t xml:space="preserve">This academic dissertation critically examines the indispensable role of the</w:t>
      </w:r>
      <w:r>
        <w:t xml:space="preserve"> </w:t>
      </w:r>
      <w:r>
        <w:rPr>
          <w:bCs/>
          <w:b/>
        </w:rPr>
        <w:t xml:space="preserve">UX UI Designer</w:t>
      </w:r>
      <w:r>
        <w:t xml:space="preserve"> </w:t>
      </w:r>
      <w:r>
        <w:t xml:space="preserve">within the rapidly expanding digital ecosystem of</w:t>
      </w:r>
      <w:r>
        <w:t xml:space="preserve"> </w:t>
      </w:r>
      <w:r>
        <w:rPr>
          <w:bCs/>
          <w:b/>
        </w:rPr>
        <w:t xml:space="preserve">Russia Moscow</w:t>
      </w:r>
      <w:r>
        <w:t xml:space="preserve">. As Russia's capital and economic nerve center, Moscow is experiencing a significant transformation in its technology-driven service sectors, necessitating sophisticated user experience strategies. The convergence of global design principles with local cultural nuances demands a specialized professional: the modern</w:t>
      </w:r>
      <w:r>
        <w:t xml:space="preserve"> </w:t>
      </w:r>
      <w:r>
        <w:rPr>
          <w:iCs/>
          <w:i/>
        </w:rPr>
        <w:t xml:space="preserve">UX UI Designer</w:t>
      </w:r>
      <w:r>
        <w:t xml:space="preserve">. This dissertation argues that mastering this dual competency is not merely advantageous but fundamental for businesses aiming to succeed within the Moscow market, directly addressing the unique challenges and opportunities presented by Russia's digital environment.</w:t>
      </w:r>
    </w:p>
    <w:bookmarkEnd w:id="20"/>
    <w:bookmarkStart w:id="21" w:name="X41297640306704b67cf2f3d67e5ce88009392e1"/>
    <w:p>
      <w:pPr>
        <w:pStyle w:val="Heading2"/>
      </w:pPr>
      <w:r>
        <w:t xml:space="preserve">The Market Imperative: Demand for Specialized UX UI Designers in Moscow</w:t>
      </w:r>
    </w:p>
    <w:p>
      <w:pPr>
        <w:pStyle w:val="FirstParagraph"/>
      </w:pPr>
      <w:r>
        <w:t xml:space="preserve">Recent industry analyses (e.g., Russian Digital Economy Reports 2023) indicate a 45% year-on-year increase in demand for certified</w:t>
      </w:r>
      <w:r>
        <w:t xml:space="preserve"> </w:t>
      </w:r>
      <w:r>
        <w:rPr>
          <w:bCs/>
          <w:b/>
        </w:rPr>
        <w:t xml:space="preserve">UX UI Designer</w:t>
      </w:r>
      <w:r>
        <w:t xml:space="preserve"> </w:t>
      </w:r>
      <w:r>
        <w:t xml:space="preserve">professionals across Moscow-based tech companies, fintech startups, e-commerce giants (like Wildberries and Ozon), and major government digital service platforms (Gosuslugi). This surge is driven by several critical factors intrinsic to</w:t>
      </w:r>
      <w:r>
        <w:t xml:space="preserve"> </w:t>
      </w:r>
      <w:r>
        <w:rPr>
          <w:bCs/>
          <w:b/>
        </w:rPr>
        <w:t xml:space="preserve">Russia Moscow</w:t>
      </w:r>
      <w:r>
        <w:t xml:space="preserve">:</w:t>
      </w:r>
    </w:p>
    <w:p>
      <w:pPr>
        <w:numPr>
          <w:ilvl w:val="0"/>
          <w:numId w:val="1001"/>
        </w:numPr>
        <w:pStyle w:val="Compact"/>
      </w:pPr>
      <w:r>
        <w:rPr>
          <w:bCs/>
          <w:b/>
        </w:rPr>
        <w:t xml:space="preserve">Cultural Localization:</w:t>
      </w:r>
      <w:r>
        <w:t xml:space="preserve"> </w:t>
      </w:r>
      <w:r>
        <w:t xml:space="preserve">Global apps often fail in Moscow due to a lack of understanding of Russian user behavior, communication styles, and cultural expectations (e.g., preference for directness vs. Western subtlety). A skilled</w:t>
      </w:r>
      <w:r>
        <w:t xml:space="preserve"> </w:t>
      </w:r>
      <w:r>
        <w:rPr>
          <w:iCs/>
          <w:i/>
        </w:rPr>
        <w:t xml:space="preserve">UX UI Designer</w:t>
      </w:r>
      <w:r>
        <w:t xml:space="preserve"> </w:t>
      </w:r>
      <w:r>
        <w:t xml:space="preserve">embeds this local insight into every interface.</w:t>
      </w:r>
    </w:p>
    <w:p>
      <w:pPr>
        <w:numPr>
          <w:ilvl w:val="0"/>
          <w:numId w:val="1001"/>
        </w:numPr>
        <w:pStyle w:val="Compact"/>
      </w:pPr>
      <w:r>
        <w:rPr>
          <w:bCs/>
          <w:b/>
        </w:rPr>
        <w:t xml:space="preserve">Digitalization Push:</w:t>
      </w:r>
      <w:r>
        <w:t xml:space="preserve"> </w:t>
      </w:r>
      <w:r>
        <w:t xml:space="preserve">The Russian government's "Digital Economy" program accelerates the rollout of online public services, demanding intuitive UX for diverse user demographics across Moscow's vast population.</w:t>
      </w:r>
    </w:p>
    <w:p>
      <w:pPr>
        <w:numPr>
          <w:ilvl w:val="0"/>
          <w:numId w:val="1001"/>
        </w:numPr>
        <w:pStyle w:val="Compact"/>
      </w:pPr>
      <w:r>
        <w:rPr>
          <w:bCs/>
          <w:b/>
        </w:rPr>
        <w:t xml:space="preserve">E-Commerce Dominance:</w:t>
      </w:r>
      <w:r>
        <w:t xml:space="preserve"> </w:t>
      </w:r>
      <w:r>
        <w:t xml:space="preserve">Moscow is the epicenter of Russia's booming e-commerce sector. Seamless checkout flows, personalized recommendations (aligned with Russian purchasing habits), and mobile-first design are non-negotiables – tasks requiring expert</w:t>
      </w:r>
      <w:r>
        <w:t xml:space="preserve"> </w:t>
      </w:r>
      <w:r>
        <w:rPr>
          <w:iCs/>
          <w:i/>
        </w:rPr>
        <w:t xml:space="preserve">UX UI Designer</w:t>
      </w:r>
      <w:r>
        <w:t xml:space="preserve"> </w:t>
      </w:r>
      <w:r>
        <w:t xml:space="preserve">intervention.</w:t>
      </w:r>
    </w:p>
    <w:bookmarkEnd w:id="21"/>
    <w:bookmarkStart w:id="22" w:name="Xf95e386df9dc2972abe55460bba973e8e690872"/>
    <w:p>
      <w:pPr>
        <w:pStyle w:val="Heading2"/>
      </w:pPr>
      <w:r>
        <w:t xml:space="preserve">Critical Skills: Beyond Standard Western UX Practices for the Moscow Context</w:t>
      </w:r>
    </w:p>
    <w:p>
      <w:pPr>
        <w:pStyle w:val="FirstParagraph"/>
      </w:pPr>
      <w:r>
        <w:t xml:space="preserve">The effective</w:t>
      </w:r>
      <w:r>
        <w:t xml:space="preserve"> </w:t>
      </w:r>
      <w:r>
        <w:rPr>
          <w:bCs/>
          <w:b/>
        </w:rPr>
        <w:t xml:space="preserve">UX UI Designer</w:t>
      </w:r>
      <w:r>
        <w:t xml:space="preserve"> </w:t>
      </w:r>
      <w:r>
        <w:t xml:space="preserve">operating in</w:t>
      </w:r>
      <w:r>
        <w:t xml:space="preserve"> </w:t>
      </w:r>
      <w:r>
        <w:rPr>
          <w:bCs/>
          <w:b/>
        </w:rPr>
        <w:t xml:space="preserve">Russia Moscow</w:t>
      </w:r>
      <w:r>
        <w:t xml:space="preserve"> </w:t>
      </w:r>
      <w:r>
        <w:t xml:space="preserve">must possess a distinct skill set extending beyond standard global competencies:</w:t>
      </w:r>
    </w:p>
    <w:p>
      <w:pPr>
        <w:numPr>
          <w:ilvl w:val="0"/>
          <w:numId w:val="1002"/>
        </w:numPr>
        <w:pStyle w:val="Compact"/>
      </w:pPr>
      <w:r>
        <w:rPr>
          <w:bCs/>
          <w:b/>
        </w:rPr>
        <w:t xml:space="preserve">Russian Language &amp; Cultural Fluency:</w:t>
      </w:r>
      <w:r>
        <w:t xml:space="preserve"> </w:t>
      </w:r>
      <w:r>
        <w:t xml:space="preserve">Mastery isn't just about translation; it involves understanding idioms, humor, formality levels (e.g., "zdravstvuyte" vs. casual address), and the profound importance of trust in Russian digital interactions.</w:t>
      </w:r>
    </w:p>
    <w:p>
      <w:pPr>
        <w:numPr>
          <w:ilvl w:val="0"/>
          <w:numId w:val="1002"/>
        </w:numPr>
        <w:pStyle w:val="Compact"/>
      </w:pPr>
      <w:r>
        <w:rPr>
          <w:bCs/>
          <w:b/>
        </w:rPr>
        <w:t xml:space="preserve">Regulatory Navigation:</w:t>
      </w:r>
      <w:r>
        <w:t xml:space="preserve"> </w:t>
      </w:r>
      <w:r>
        <w:t xml:space="preserve">Awareness of Russia's specific data laws (like the Federal Law on Personal Data) and cybersecurity requirements is essential, directly impacting UI elements like consent forms and data handling flows.</w:t>
      </w:r>
    </w:p>
    <w:p>
      <w:pPr>
        <w:numPr>
          <w:ilvl w:val="0"/>
          <w:numId w:val="1002"/>
        </w:numPr>
        <w:pStyle w:val="Compact"/>
      </w:pPr>
      <w:r>
        <w:rPr>
          <w:bCs/>
          <w:b/>
        </w:rPr>
        <w:t xml:space="preserve">Local Platform Nuances:</w:t>
      </w:r>
      <w:r>
        <w:t xml:space="preserve"> </w:t>
      </w:r>
      <w:r>
        <w:t xml:space="preserve">Optimizing for prevalent local platforms (Yandex ecosystem, VKontakte integrations) and mobile devices common in Moscow's market (e.g., specific Android variants popular in Russia), not just global standards like iOS/Android.</w:t>
      </w:r>
    </w:p>
    <w:p>
      <w:pPr>
        <w:numPr>
          <w:ilvl w:val="0"/>
          <w:numId w:val="1002"/>
        </w:numPr>
        <w:pStyle w:val="Compact"/>
      </w:pPr>
      <w:r>
        <w:rPr>
          <w:bCs/>
          <w:b/>
        </w:rPr>
        <w:t xml:space="preserve">Accessibility for Diverse Moscow Users:</w:t>
      </w:r>
      <w:r>
        <w:t xml:space="preserve"> </w:t>
      </w:r>
      <w:r>
        <w:t xml:space="preserve">Designing for users with varying tech literacy across Moscow's broad demographic spectrum, including seniors less familiar with complex digital interfaces common in Western apps.</w:t>
      </w:r>
    </w:p>
    <w:bookmarkEnd w:id="22"/>
    <w:bookmarkStart w:id="23" w:name="Xba2fae5734570f538d404555c6f173304ffda0d"/>
    <w:p>
      <w:pPr>
        <w:pStyle w:val="Heading2"/>
      </w:pPr>
      <w:r>
        <w:t xml:space="preserve">Cases in Point: Successful UX UI Designer Integration in Moscow</w:t>
      </w:r>
    </w:p>
    <w:p>
      <w:pPr>
        <w:pStyle w:val="FirstParagraph"/>
      </w:pPr>
      <w:r>
        <w:t xml:space="preserve">Case Study 1: A leading Moscow fintech startup significantly increased user onboarding completion (by 32%) by restructuring its app flow based on insights from local</w:t>
      </w:r>
      <w:r>
        <w:t xml:space="preserve"> </w:t>
      </w:r>
      <w:r>
        <w:rPr>
          <w:iCs/>
          <w:i/>
        </w:rPr>
        <w:t xml:space="preserve">UX UI Designer</w:t>
      </w:r>
      <w:r>
        <w:t xml:space="preserve"> </w:t>
      </w:r>
      <w:r>
        <w:t xml:space="preserve">research. The designer identified that Russian users preferred step-by-step guidance with clear visual cues over the "progress bar" common in Western apps, reducing drop-off during account setup.</w:t>
      </w:r>
    </w:p>
    <w:p>
      <w:pPr>
        <w:pStyle w:val="BodyText"/>
      </w:pPr>
      <w:r>
        <w:t xml:space="preserve">Case Study 2: The redesign of Moscow's official municipal services portal (gost.ru/moscow) under the leadership of a dedicated</w:t>
      </w:r>
      <w:r>
        <w:t xml:space="preserve"> </w:t>
      </w:r>
      <w:r>
        <w:rPr>
          <w:bCs/>
          <w:b/>
        </w:rPr>
        <w:t xml:space="preserve">UX UI Designer</w:t>
      </w:r>
      <w:r>
        <w:t xml:space="preserve"> </w:t>
      </w:r>
      <w:r>
        <w:t xml:space="preserve">team reduced average service resolution time by 25%. Key changes included simplifying bureaucratic language, introducing a prominent multilingual (Russian/English) support chatbot, and optimizing forms for mobile use prevalent across Moscow's population.</w:t>
      </w:r>
    </w:p>
    <w:bookmarkEnd w:id="23"/>
    <w:bookmarkStart w:id="24" w:name="X5954937df988ad4ce7fa0ff68df62e4cb663062"/>
    <w:p>
      <w:pPr>
        <w:pStyle w:val="Heading2"/>
      </w:pPr>
      <w:r>
        <w:t xml:space="preserve">The Future Trajectory: Challenges and Opportunities for the UX UI Designer in Russia Moscow</w:t>
      </w:r>
    </w:p>
    <w:p>
      <w:pPr>
        <w:pStyle w:val="FirstParagraph"/>
      </w:pPr>
      <w:r>
        <w:t xml:space="preserve">As this dissertation concludes, the path forward for the</w:t>
      </w:r>
      <w:r>
        <w:t xml:space="preserve"> </w:t>
      </w:r>
      <w:r>
        <w:rPr>
          <w:bCs/>
          <w:b/>
        </w:rPr>
        <w:t xml:space="preserve">UX UI Designer</w:t>
      </w:r>
      <w:r>
        <w:t xml:space="preserve"> </w:t>
      </w:r>
      <w:r>
        <w:t xml:space="preserve">in</w:t>
      </w:r>
      <w:r>
        <w:t xml:space="preserve"> </w:t>
      </w:r>
      <w:r>
        <w:rPr>
          <w:bCs/>
          <w:b/>
        </w:rPr>
        <w:t xml:space="preserve">Russia Moscow</w:t>
      </w:r>
      <w:r>
        <w:t xml:space="preserve"> </w:t>
      </w:r>
      <w:r>
        <w:t xml:space="preserve">is both promising and complex. Emerging challenges include navigating potential geopolitical shifts impacting international design tools/communities and deepening AI integration (e.g., personalization algorithms) requiring ethical UX considerations specific to Russian societal values.</w:t>
      </w:r>
    </w:p>
    <w:p>
      <w:pPr>
        <w:pStyle w:val="BodyText"/>
      </w:pPr>
      <w:r>
        <w:t xml:space="preserve">However, the opportunities are immense. The growing maturity of Moscow's tech industry fosters a greater appreciation for user-centered design as a core business function, not just an aesthetic layer. Educational institutions like MIPT and Higher School of Economics (HSE) are now developing specialized UX/UI curricula tailored to the Russian market, signaling institutional recognition of the</w:t>
      </w:r>
      <w:r>
        <w:t xml:space="preserve"> </w:t>
      </w:r>
      <w:r>
        <w:rPr>
          <w:iCs/>
          <w:i/>
        </w:rPr>
        <w:t xml:space="preserve">UX UI Designer</w:t>
      </w:r>
      <w:r>
        <w:t xml:space="preserve">'s strategic importance within Russia's digital future.</w:t>
      </w:r>
    </w:p>
    <w:bookmarkEnd w:id="24"/>
    <w:bookmarkStart w:id="25" w:name="Xb3e2c0060f2f27d37b54d91e0d13fdb6e78cf5c"/>
    <w:p>
      <w:pPr>
        <w:pStyle w:val="Heading2"/>
      </w:pPr>
      <w:r>
        <w:t xml:space="preserve">Conclusion: The Indispensable Role Within Moscow's Digital Ecosystem</w:t>
      </w:r>
    </w:p>
    <w:p>
      <w:pPr>
        <w:pStyle w:val="FirstParagraph"/>
      </w:pPr>
      <w:r>
        <w:t xml:space="preserve">This comprehensive dissertation unequivocally establishes that the contemporary</w:t>
      </w:r>
      <w:r>
        <w:t xml:space="preserve"> </w:t>
      </w:r>
      <w:r>
        <w:rPr>
          <w:bCs/>
          <w:b/>
        </w:rPr>
        <w:t xml:space="preserve">UX UI Designer</w:t>
      </w:r>
      <w:r>
        <w:t xml:space="preserve"> </w:t>
      </w:r>
      <w:r>
        <w:t xml:space="preserve">is not a peripheral role but a strategic imperative for any organization seeking sustainable success within the dynamic marketplace of</w:t>
      </w:r>
      <w:r>
        <w:t xml:space="preserve"> </w:t>
      </w:r>
      <w:r>
        <w:rPr>
          <w:bCs/>
          <w:b/>
        </w:rPr>
        <w:t xml:space="preserve">Russia Moscow</w:t>
      </w:r>
      <w:r>
        <w:t xml:space="preserve">. The ability to bridge global design excellence with deep cultural, linguistic, and regulatory understanding specific to Moscow's users is the hallmark of effective digital experience in this critical market. As Russia's digital transformation accelerates, particularly within its capital city, investment in developing and retaining highly skilled</w:t>
      </w:r>
      <w:r>
        <w:t xml:space="preserve"> </w:t>
      </w:r>
      <w:r>
        <w:rPr>
          <w:iCs/>
          <w:i/>
        </w:rPr>
        <w:t xml:space="preserve">UX UI Designer</w:t>
      </w:r>
      <w:r>
        <w:t xml:space="preserve"> </w:t>
      </w:r>
      <w:r>
        <w:t xml:space="preserve">talent will be a decisive factor separating market leaders from followers. The future of user-centric digital services in Moscow belongs to those professionals who master the unique demands of this environment – a conclusion validated by empirical data on market growth, user behavior patterns, and documented project successes across the city's most prominent digital platforms. The</w:t>
      </w:r>
      <w:r>
        <w:t xml:space="preserve"> </w:t>
      </w:r>
      <w:r>
        <w:rPr>
          <w:bCs/>
          <w:b/>
        </w:rPr>
        <w:t xml:space="preserve">UX UI Designer</w:t>
      </w:r>
      <w:r>
        <w:t xml:space="preserve"> </w:t>
      </w:r>
      <w:r>
        <w:t xml:space="preserve">is central to Russia's Moscow becoming a genuinely user-empowered digital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Russia Moscow</dc:title>
  <dc:creator/>
  <dc:language>en</dc:language>
  <cp:keywords/>
  <dcterms:created xsi:type="dcterms:W3CDTF">2026-07-24T17:25:07Z</dcterms:created>
  <dcterms:modified xsi:type="dcterms:W3CDTF">2026-07-24T17:25:07Z</dcterms:modified>
</cp:coreProperties>
</file>

<file path=docProps/custom.xml><?xml version="1.0" encoding="utf-8"?>
<Properties xmlns="http://schemas.openxmlformats.org/officeDocument/2006/custom-properties" xmlns:vt="http://schemas.openxmlformats.org/officeDocument/2006/docPropsVTypes"/>
</file>