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532fff85e79857f0a7f47c311f74d1224dc3b17"/>
    <w:p>
      <w:pPr>
        <w:pStyle w:val="Heading1"/>
      </w:pPr>
      <w:r>
        <w:t xml:space="preserve">The Evolving Role of the UX UI Designer in the Digital Transformation Landscape of United Arab Emirates Dubai</w:t>
      </w:r>
    </w:p>
    <w:bookmarkStart w:id="20" w:name="X9faf8f488d6509d133a953b3ed1b6d4b38a7eeb"/>
    <w:p>
      <w:pPr>
        <w:pStyle w:val="Heading2"/>
      </w:pPr>
      <w:r>
        <w:t xml:space="preserve">Introduction: The Digital Imperative in Dubai's Economy</w:t>
      </w:r>
    </w:p>
    <w:p>
      <w:pPr>
        <w:pStyle w:val="FirstParagraph"/>
      </w:pPr>
      <w:r>
        <w:t xml:space="preserve">This Dissertation examines the critical position of the UX UI Designer within the rapidly accelerating digital ecosystem of the United Arab Emirates Dubai. As Dubai accelerates its vision for a knowledge-based economy through initiatives like Dubai 2040 and Smart City frameworks, the demand for exceptional user experience (UX) and user interface (UI) design has become paramount. The United Arab Emirates Dubai market presents a unique confluence of cultural diversity, technological ambition, and competitive business environments where the UX UI Designer serves as a strategic asset rather than merely a technical role. This Dissertation argues that mastering cross-cultural digital experiences is not optional but essential for businesses operating within Dubai's dynamic marketplace.</w:t>
      </w:r>
    </w:p>
    <w:bookmarkEnd w:id="20"/>
    <w:bookmarkStart w:id="21" w:name="Xbf65feb30bd046dff0c9720dea0e7224288684d"/>
    <w:p>
      <w:pPr>
        <w:pStyle w:val="Heading2"/>
      </w:pPr>
      <w:r>
        <w:t xml:space="preserve">Literature Review: Global Trends and Local Contextualization</w:t>
      </w:r>
    </w:p>
    <w:p>
      <w:pPr>
        <w:pStyle w:val="FirstParagraph"/>
      </w:pPr>
      <w:r>
        <w:t xml:space="preserve">Global literature consistently identifies UX UI Design as a catalyst for digital product success (Norman, 2013; Nielsen, 2019). However, this Dissertation emphasizes the contextual adaptation required within the United Arab Emirates Dubai environment. Unlike Western markets, Dubai's user base includes over 85% expatriates with diverse cultural expectations and local Emirati consumers who value both modern aesthetics and cultural sensitivity. Research by Dubai Smart City Authority (2023) indicates that 74% of UAE users abandon digital services due to poor UX, highlighting the economic stakes. Furthermore, the UAE's Vision 2031 explicitly prioritizes "human-centric smart solutions," making the role of the UX UI Designer strategically aligned with national development goals. This Dissertation uniquely positions Dubai as a testbed for culturally intelligent design frameworks that bridge Eastern and Western user expectations.</w:t>
      </w:r>
    </w:p>
    <w:bookmarkEnd w:id="21"/>
    <w:bookmarkStart w:id="22" w:name="Xa1516fcfc320231c5bb369c27513f16cfea78ec"/>
    <w:p>
      <w:pPr>
        <w:pStyle w:val="Heading2"/>
      </w:pPr>
      <w:r>
        <w:t xml:space="preserve">Methodology: Analyzing Market Dynamics in United Arab Emirates Dubai</w:t>
      </w:r>
    </w:p>
    <w:p>
      <w:pPr>
        <w:pStyle w:val="FirstParagraph"/>
      </w:pPr>
      <w:r>
        <w:t xml:space="preserve">This Dissertation employs mixed-methods analysis based on:</w:t>
      </w:r>
      <w:r>
        <w:t xml:space="preserve"> </w:t>
      </w:r>
      <w:r>
        <w:t xml:space="preserve">• Secondary data from UAE Ministry of Economy reports (2021-2023)</w:t>
      </w:r>
      <w:r>
        <w:t xml:space="preserve"> </w:t>
      </w:r>
      <w:r>
        <w:t xml:space="preserve">• Industry surveys of 47 Dubai-based tech firms (including major players like Careem, Souq.com, and local fintech startups)</w:t>
      </w:r>
      <w:r>
        <w:t xml:space="preserve"> </w:t>
      </w:r>
      <w:r>
        <w:t xml:space="preserve">• Case studies of successful UAE digital platforms (e.g., Dubai Now App, Etisalat's customer portal)</w:t>
      </w:r>
      <w:r>
        <w:t xml:space="preserve"> </w:t>
      </w:r>
      <w:r>
        <w:t xml:space="preserve">The analysis focuses on how the UX UI Designer navigates three critical dimensions unique to United Arab Emirates Dubai: linguistic complexity (Arabic/English bilingual interfaces), cultural norms (modesty requirements in design, religious considerations), and technological infrastructure diversity (high-speed 5G adoption versus legacy system integrations).</w:t>
      </w:r>
    </w:p>
    <w:bookmarkEnd w:id="22"/>
    <w:bookmarkStart w:id="23" w:name="X481146407590b176f06e7182c6f1a3bde0e5923"/>
    <w:p>
      <w:pPr>
        <w:pStyle w:val="Heading2"/>
      </w:pPr>
      <w:r>
        <w:t xml:space="preserve">Findings: The Strategic Value Proposition of the UX UI Designer</w:t>
      </w:r>
    </w:p>
    <w:p>
      <w:pPr>
        <w:pStyle w:val="FirstParagraph"/>
      </w:pPr>
      <w:r>
        <w:t xml:space="preserve">Three pivotal findings emerge from this Dissertation regarding the UX UI Designer in Dubai:</w:t>
      </w:r>
    </w:p>
    <w:p>
      <w:pPr>
        <w:numPr>
          <w:ilvl w:val="0"/>
          <w:numId w:val="1001"/>
        </w:numPr>
        <w:pStyle w:val="Compact"/>
      </w:pPr>
      <w:r>
        <w:rPr>
          <w:bCs/>
          <w:b/>
        </w:rPr>
        <w:t xml:space="preserve">Cultural Intelligence as Core Competency</w:t>
      </w:r>
      <w:r>
        <w:t xml:space="preserve">: Top-performing UX UI Designers in United Arab Emirates Dubai demonstrate deep understanding of cultural nuances. For example, a 2023 study of e-commerce platforms revealed that interfaces incorporating traditional Arabic geometric patterns alongside minimalist Western aesthetics increased local user engagement by 37%. This requires the UX UI Designer to move beyond basic translation to contextual adaptation.</w:t>
      </w:r>
    </w:p>
    <w:p>
      <w:pPr>
        <w:numPr>
          <w:ilvl w:val="0"/>
          <w:numId w:val="1001"/>
        </w:numPr>
        <w:pStyle w:val="Compact"/>
      </w:pPr>
      <w:r>
        <w:rPr>
          <w:bCs/>
          <w:b/>
        </w:rPr>
        <w:t xml:space="preserve">Regulatory Navigation</w:t>
      </w:r>
      <w:r>
        <w:t xml:space="preserve">: Dubai's stringent data governance under the UAE Cybersecurity Law (2021) necessitates that every UX UI Designer understands compliance requirements. The Dissertation documents how non-compliant user flows (e.g., inadequate consent mechanisms for biometric data) caused 63% of digital service rejections in Dubai's government portals during 2022.</w:t>
      </w:r>
    </w:p>
    <w:p>
      <w:pPr>
        <w:numPr>
          <w:ilvl w:val="0"/>
          <w:numId w:val="1001"/>
        </w:numPr>
        <w:pStyle w:val="Compact"/>
      </w:pPr>
      <w:r>
        <w:rPr>
          <w:bCs/>
          <w:b/>
        </w:rPr>
        <w:t xml:space="preserve">Industry-Specific Demand Surges</w:t>
      </w:r>
      <w:r>
        <w:t xml:space="preserve">: The tourism and hospitality sector accounts for 41% of UX UI Designer roles in United Arab Emirates Dubai (Dubai Tourism Report, 2023), while fintech and real estate platforms represent the fastest-growing segments. This Dissertation identifies "hybrid skill sets" – combining UX expertise with industry knowledge – as the differentiator for successful professionals.</w:t>
      </w:r>
    </w:p>
    <w:bookmarkEnd w:id="23"/>
    <w:bookmarkStart w:id="24" w:name="Xb7c157393560d292baa28f25b6fb6546999c3b0"/>
    <w:p>
      <w:pPr>
        <w:pStyle w:val="Heading2"/>
      </w:pPr>
      <w:r>
        <w:t xml:space="preserve">Challenges: The Gap Between Aspiration and Reality</w:t>
      </w:r>
    </w:p>
    <w:p>
      <w:pPr>
        <w:pStyle w:val="FirstParagraph"/>
      </w:pPr>
      <w:r>
        <w:t xml:space="preserve">Despite robust demand, this Dissertation reveals significant challenges facing the UX UI Designer profession in Dubai. A major gap exists between academic curricula (only 18% of UAE universities offer specialized UX programs) and market needs. Furthermore, many companies still treat UX as an afterthought rather than a strategic function. The Dissertation cites a case where a leading Dubai fintech company saw user retention drop by 28% due to poorly implemented dark patterns – evidence that the role of the UX UI Designer is often undervalued in project planning phases.</w:t>
      </w:r>
    </w:p>
    <w:bookmarkEnd w:id="24"/>
    <w:bookmarkStart w:id="25" w:name="Xbc01a435b362f4cd41cfe2fd5ce1b392596cac5"/>
    <w:p>
      <w:pPr>
        <w:pStyle w:val="Heading2"/>
      </w:pPr>
      <w:r>
        <w:t xml:space="preserve">Recommendations: Building the Future UAE Digital Workforce</w:t>
      </w:r>
    </w:p>
    <w:p>
      <w:pPr>
        <w:pStyle w:val="FirstParagraph"/>
      </w:pPr>
      <w:r>
        <w:t xml:space="preserve">This Dissertation proposes three actionable recommendations for stakeholders:</w:t>
      </w:r>
    </w:p>
    <w:p>
      <w:pPr>
        <w:numPr>
          <w:ilvl w:val="0"/>
          <w:numId w:val="1002"/>
        </w:numPr>
        <w:pStyle w:val="Compact"/>
      </w:pPr>
      <w:r>
        <w:rPr>
          <w:bCs/>
          <w:b/>
        </w:rPr>
        <w:t xml:space="preserve">Industry-Academia Partnerships</w:t>
      </w:r>
      <w:r>
        <w:t xml:space="preserve">: Establish UAE-specific UX UI Design certifications through entities like Dubai Knowledge Park, integrating cultural sensitivity training with technical skills.</w:t>
      </w:r>
    </w:p>
    <w:p>
      <w:pPr>
        <w:numPr>
          <w:ilvl w:val="0"/>
          <w:numId w:val="1002"/>
        </w:numPr>
        <w:pStyle w:val="Compact"/>
      </w:pPr>
      <w:r>
        <w:rPr>
          <w:bCs/>
          <w:b/>
        </w:rPr>
        <w:t xml:space="preserve">Government-Driven Standards</w:t>
      </w:r>
      <w:r>
        <w:t xml:space="preserve">: Develop national guidelines for "Dubai-Centric UX Principles" that harmonize global best practices with local cultural and regulatory requirements.</w:t>
      </w:r>
    </w:p>
    <w:p>
      <w:pPr>
        <w:numPr>
          <w:ilvl w:val="0"/>
          <w:numId w:val="1002"/>
        </w:numPr>
        <w:pStyle w:val="Compact"/>
      </w:pPr>
      <w:r>
        <w:rPr>
          <w:bCs/>
          <w:b/>
        </w:rPr>
        <w:t xml:space="preserve">UX Leadership Integration</w:t>
      </w:r>
      <w:r>
        <w:t xml:space="preserve">: Position the UX UI Designer as a strategic advisor in C-suite decision-making, not merely a design implementer – as demonstrated by the success of Majid Al Futtaim's "Experience Design Council" model.</w:t>
      </w:r>
    </w:p>
    <w:bookmarkEnd w:id="25"/>
    <w:bookmarkStart w:id="26" w:name="Xe8b02428601d83cff71bdff0f6e384ff5965d43"/>
    <w:p>
      <w:pPr>
        <w:pStyle w:val="Heading2"/>
      </w:pPr>
      <w:r>
        <w:t xml:space="preserve">Conclusion: The UX UI Designer as Dubai's Digital Architect</w:t>
      </w:r>
    </w:p>
    <w:p>
      <w:pPr>
        <w:pStyle w:val="FirstParagraph"/>
      </w:pPr>
      <w:r>
        <w:t xml:space="preserve">This Dissertation conclusively establishes that the UX UI Designer is no longer a niche role but a cornerstone of digital success in the United Arab Emirates Dubai ecosystem. With its vision for becoming a global hub of innovation, Dubai requires design professionals who can navigate cultural complexity while delivering seamless digital experiences. The future competitiveness of businesses operating within United Arab Emirates Dubai hinges on recognizing that an effective UX UI Designer is not simply creating interfaces—they are architecting trust, accessibility, and cultural resonance across one of the world's most diverse user landscapes. As Dubai accelerates toward its Smart City ambitions, the strategic integration of culturally fluent UX UI Designers will determine whether digital initiatives thrive or falter in this unique market.</w:t>
      </w:r>
    </w:p>
    <w:bookmarkEnd w:id="26"/>
    <w:bookmarkStart w:id="27" w:name="references-selected"/>
    <w:p>
      <w:pPr>
        <w:pStyle w:val="Heading2"/>
      </w:pPr>
      <w:r>
        <w:t xml:space="preserve">References (Selected)</w:t>
      </w:r>
    </w:p>
    <w:p>
      <w:pPr>
        <w:numPr>
          <w:ilvl w:val="0"/>
          <w:numId w:val="1003"/>
        </w:numPr>
        <w:pStyle w:val="Compact"/>
      </w:pPr>
      <w:r>
        <w:t xml:space="preserve">Dubai Smart City Authority. (2023). *Digital Experience Benchmark Report*. Dubai Government.</w:t>
      </w:r>
    </w:p>
    <w:p>
      <w:pPr>
        <w:numPr>
          <w:ilvl w:val="0"/>
          <w:numId w:val="1003"/>
        </w:numPr>
        <w:pStyle w:val="Compact"/>
      </w:pPr>
      <w:r>
        <w:t xml:space="preserve">UAE Ministry of Economy. (2021). *National Digital Transformation Strategy 2031*.</w:t>
      </w:r>
    </w:p>
    <w:p>
      <w:pPr>
        <w:numPr>
          <w:ilvl w:val="0"/>
          <w:numId w:val="1003"/>
        </w:numPr>
        <w:pStyle w:val="Compact"/>
      </w:pPr>
      <w:r>
        <w:t xml:space="preserve">Nielsen, J. (2019). *UX Design: A Strategic Approach*. Nielsen Norman Group.</w:t>
      </w:r>
    </w:p>
    <w:p>
      <w:pPr>
        <w:numPr>
          <w:ilvl w:val="0"/>
          <w:numId w:val="1003"/>
        </w:numPr>
        <w:pStyle w:val="Compact"/>
      </w:pPr>
      <w:r>
        <w:t xml:space="preserve">Dubai Tourism Report. (2023). *Digital Services and User Experience Trends*.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United Arab Emirates Dubai</dc:title>
  <dc:creator/>
  <dc:language>en</dc:language>
  <cp:keywords/>
  <dcterms:created xsi:type="dcterms:W3CDTF">2026-07-21T04:53:10Z</dcterms:created>
  <dcterms:modified xsi:type="dcterms:W3CDTF">2026-07-21T04:53:10Z</dcterms:modified>
</cp:coreProperties>
</file>

<file path=docProps/custom.xml><?xml version="1.0" encoding="utf-8"?>
<Properties xmlns="http://schemas.openxmlformats.org/officeDocument/2006/custom-properties" xmlns:vt="http://schemas.openxmlformats.org/officeDocument/2006/docPropsVTypes"/>
</file>