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6ebe8e49cb523098b55582779d4cababc4fd41d"/>
    <w:p>
      <w:pPr>
        <w:pStyle w:val="Heading1"/>
      </w:pPr>
      <w:r>
        <w:t xml:space="preserve">Dissertation on the Professional Landscape of UX UI Designer in United Kingdom London</w:t>
      </w:r>
    </w:p>
    <w:p>
      <w:pPr>
        <w:pStyle w:val="FirstParagraph"/>
      </w:pPr>
      <w:r>
        <w:t xml:space="preserve">This academic dissertation critically examines the evolving profession of the UX UI Designer within the dynamic digital ecosystem of United Kingdom London. As one of the world's foremost creative and technological hubs, London presents a unique case study for understanding how user experience (UX) and user interface (UI) design practices intersect with cultural, economic, and technological forces in a major global city.</w:t>
      </w:r>
    </w:p>
    <w:bookmarkStart w:id="20" w:name="X7f9b0cce07bf921ec75246f6278a360874309e0"/>
    <w:p>
      <w:pPr>
        <w:pStyle w:val="Heading2"/>
      </w:pPr>
      <w:r>
        <w:t xml:space="preserve">The Significance of UX UI Design in London's Digital Economy</w:t>
      </w:r>
    </w:p>
    <w:p>
      <w:pPr>
        <w:pStyle w:val="FirstParagraph"/>
      </w:pPr>
      <w:r>
        <w:t xml:space="preserve">London's position as Europe's largest digital economy—with over 1.4 million tech sector jobs—makes the role of the UX UI Designer critically important. According to Tech Nation (2023), the city generates 57% of all UK tech investment, with UX/UI design serving as the essential bridge between complex technology and human needs. This dissertation argues that a proficient</w:t>
      </w:r>
      <w:r>
        <w:t xml:space="preserve"> </w:t>
      </w:r>
      <w:r>
        <w:rPr>
          <w:iCs/>
          <w:i/>
        </w:rPr>
        <w:t xml:space="preserve">UX UI Designer</w:t>
      </w:r>
      <w:r>
        <w:t xml:space="preserve"> </w:t>
      </w:r>
      <w:r>
        <w:t xml:space="preserve">in</w:t>
      </w:r>
      <w:r>
        <w:t xml:space="preserve"> </w:t>
      </w:r>
      <w:r>
        <w:rPr>
          <w:iCs/>
          <w:i/>
        </w:rPr>
        <w:t xml:space="preserve">United Kingdom London</w:t>
      </w:r>
      <w:r>
        <w:t xml:space="preserve"> </w:t>
      </w:r>
      <w:r>
        <w:t xml:space="preserve">must navigate not only technical challenges but also the nuanced cultural expectations of a diverse metropolitan population. The city's blend of traditional British professionalism, global multiculturalism, and cutting-edge innovation creates a demanding yet rewarding environment for design professionals.</w:t>
      </w:r>
    </w:p>
    <w:p>
      <w:pPr>
        <w:pStyle w:val="BodyText"/>
      </w:pPr>
      <w:r>
        <w:t xml:space="preserve">The role extends beyond aesthetic considerations; it encompasses strategic business alignment. A 2022 survey by the London Design Festival revealed that 83% of UK businesses cite poor user experience as a primary reason for customer attrition. Consequently, the</w:t>
      </w:r>
      <w:r>
        <w:t xml:space="preserve"> </w:t>
      </w:r>
      <w:r>
        <w:rPr>
          <w:iCs/>
          <w:i/>
        </w:rPr>
        <w:t xml:space="preserve">UX UI Designer</w:t>
      </w:r>
      <w:r>
        <w:t xml:space="preserve"> </w:t>
      </w:r>
      <w:r>
        <w:t xml:space="preserve">in London functions as a pivotal business asset—translating market needs into intuitive digital products that drive engagement and revenue in competitive sectors ranging from fintech (e.g., Revolut, Monzo) to e-commerce (e.g., ASOS, Ocado).</w:t>
      </w:r>
    </w:p>
    <w:bookmarkEnd w:id="20"/>
    <w:bookmarkStart w:id="21" w:name="Xcc1da8aa229c5813956d1c754302525976cef74"/>
    <w:p>
      <w:pPr>
        <w:pStyle w:val="Heading2"/>
      </w:pPr>
      <w:r>
        <w:t xml:space="preserve">Key Challenges Facing UX UI Designers in London</w:t>
      </w:r>
    </w:p>
    <w:p>
      <w:pPr>
        <w:pStyle w:val="FirstParagraph"/>
      </w:pPr>
      <w:r>
        <w:t xml:space="preserve">This dissertation identifies three systemic challenges unique to the London context:</w:t>
      </w:r>
    </w:p>
    <w:p>
      <w:pPr>
        <w:numPr>
          <w:ilvl w:val="0"/>
          <w:numId w:val="1001"/>
        </w:numPr>
        <w:pStyle w:val="Compact"/>
      </w:pPr>
      <w:r>
        <w:rPr>
          <w:bCs/>
          <w:b/>
        </w:rPr>
        <w:t xml:space="preserve">Cultural Nuance &amp; Inclusivity:</w:t>
      </w:r>
      <w:r>
        <w:t xml:space="preserve"> </w:t>
      </w:r>
      <w:r>
        <w:t xml:space="preserve">With over 300 languages spoken in London, a successful</w:t>
      </w:r>
      <w:r>
        <w:t xml:space="preserve"> </w:t>
      </w:r>
      <w:r>
        <w:rPr>
          <w:iCs/>
          <w:i/>
        </w:rPr>
        <w:t xml:space="preserve">UX UI Designer</w:t>
      </w:r>
      <w:r>
        <w:t xml:space="preserve"> </w:t>
      </w:r>
      <w:r>
        <w:t xml:space="preserve">must design for extreme diversity while adhering to UK accessibility standards (Equality Act 2010). The dissertation cites case studies where London-based apps failed due to cultural misalignment—such as date formats ignoring British conventions or navigation structures that disregarded the city's complex public transport hierarchy.</w:t>
      </w:r>
    </w:p>
    <w:p>
      <w:pPr>
        <w:numPr>
          <w:ilvl w:val="0"/>
          <w:numId w:val="1001"/>
        </w:numPr>
        <w:pStyle w:val="Compact"/>
      </w:pPr>
      <w:r>
        <w:rPr>
          <w:bCs/>
          <w:b/>
        </w:rPr>
        <w:t xml:space="preserve">Industry Pace &amp; Skill Gaps:</w:t>
      </w:r>
      <w:r>
        <w:t xml:space="preserve"> </w:t>
      </w:r>
      <w:r>
        <w:t xml:space="preserve">The rapid evolution of design tools (Figma, Adobe XD) and AI-driven interfaces creates continuous upskilling demands. Data from the Design Council (2023) shows London's UX/UI roles have 47% higher skill requirement variance than other UK regions, with employers seeking proficiency in both human-centered research and emerging technologies like AR/VR.</w:t>
      </w:r>
    </w:p>
    <w:p>
      <w:pPr>
        <w:numPr>
          <w:ilvl w:val="0"/>
          <w:numId w:val="1001"/>
        </w:numPr>
        <w:pStyle w:val="Compact"/>
      </w:pPr>
      <w:r>
        <w:rPr>
          <w:bCs/>
          <w:b/>
        </w:rPr>
        <w:t xml:space="preserve">Remote Work Complexities:</w:t>
      </w:r>
      <w:r>
        <w:t xml:space="preserve"> </w:t>
      </w:r>
      <w:r>
        <w:t xml:space="preserve">While London remains a global design hub, the post-pandemic shift to hybrid work has fragmented collaborative ecosystems. The dissertation analysis reveals that 68% of London-based UX teams report diminished cross-functional synergy compared to pre-2020 in-office dynamics, impacting rapid iteration cycles critical for product success.</w:t>
      </w:r>
    </w:p>
    <w:p>
      <w:pPr>
        <w:pStyle w:val="FirstParagraph"/>
      </w:pPr>
      <w:r>
        <w:rPr>
          <w:bCs/>
          <w:b/>
        </w:rPr>
        <w:t xml:space="preserve">Key Insight from Dissertation Research:</w:t>
      </w:r>
      <w:r>
        <w:t xml:space="preserve"> </w:t>
      </w:r>
      <w:r>
        <w:t xml:space="preserve">A true professional</w:t>
      </w:r>
      <w:r>
        <w:t xml:space="preserve"> </w:t>
      </w:r>
      <w:r>
        <w:rPr>
          <w:iCs/>
          <w:i/>
        </w:rPr>
        <w:t xml:space="preserve">UX UI Designer</w:t>
      </w:r>
      <w:r>
        <w:t xml:space="preserve"> </w:t>
      </w:r>
      <w:r>
        <w:t xml:space="preserve">in the</w:t>
      </w:r>
      <w:r>
        <w:t xml:space="preserve"> </w:t>
      </w:r>
      <w:r>
        <w:rPr>
          <w:iCs/>
          <w:i/>
        </w:rPr>
        <w:t xml:space="preserve">United Kingdom London</w:t>
      </w:r>
      <w:r>
        <w:t xml:space="preserve"> </w:t>
      </w:r>
      <w:r>
        <w:t xml:space="preserve">context must embody three non-negotiable competencies: deep empathy for London's diverse user base, strategic business acumen to align design with commercial KPIs, and adaptability to navigate the city's volatile tech landscape. The most successful designers operate as "design translators"—converting stakeholder visions into human-centered solutions while respecting London's unique cultural fabric.</w:t>
      </w:r>
    </w:p>
    <w:bookmarkEnd w:id="21"/>
    <w:bookmarkStart w:id="22" w:name="economic-impact-career-trajectory"/>
    <w:p>
      <w:pPr>
        <w:pStyle w:val="Heading2"/>
      </w:pPr>
      <w:r>
        <w:t xml:space="preserve">Economic Impact &amp; Career Trajectory</w:t>
      </w:r>
    </w:p>
    <w:p>
      <w:pPr>
        <w:pStyle w:val="FirstParagraph"/>
      </w:pPr>
      <w:r>
        <w:t xml:space="preserve">The economic contribution of UX/UI design in London is quantifiable. A 2023 report by the UK government's Department for Science, Innovation and Technology (DSIT) attributes £14.7 billion annually to UX-driven innovation across sectors. This dissertation details how career progression for a London-based</w:t>
      </w:r>
      <w:r>
        <w:t xml:space="preserve"> </w:t>
      </w:r>
      <w:r>
        <w:rPr>
          <w:iCs/>
          <w:i/>
        </w:rPr>
        <w:t xml:space="preserve">UX UI Designer</w:t>
      </w:r>
      <w:r>
        <w:t xml:space="preserve"> </w:t>
      </w:r>
      <w:r>
        <w:t xml:space="preserve">typically follows three pathways:</w:t>
      </w:r>
    </w:p>
    <w:p>
      <w:pPr>
        <w:numPr>
          <w:ilvl w:val="0"/>
          <w:numId w:val="1002"/>
        </w:numPr>
        <w:pStyle w:val="Compact"/>
      </w:pPr>
      <w:r>
        <w:rPr>
          <w:bCs/>
          <w:b/>
        </w:rPr>
        <w:t xml:space="preserve">Specialist Senior Roles:</w:t>
      </w:r>
      <w:r>
        <w:t xml:space="preserve"> </w:t>
      </w:r>
      <w:r>
        <w:t xml:space="preserve">Lead UX Designer (average salary £65k-£85k) focusing on complex systems like NHS Digital platforms.</w:t>
      </w:r>
    </w:p>
    <w:p>
      <w:pPr>
        <w:numPr>
          <w:ilvl w:val="0"/>
          <w:numId w:val="1002"/>
        </w:numPr>
        <w:pStyle w:val="Compact"/>
      </w:pPr>
      <w:r>
        <w:rPr>
          <w:bCs/>
          <w:b/>
        </w:rPr>
        <w:t xml:space="preserve">Strategic Leadership:</w:t>
      </w:r>
      <w:r>
        <w:t xml:space="preserve"> </w:t>
      </w:r>
      <w:r>
        <w:t xml:space="preserve">Head of Design (salary £90k-£130k) influencing company-wide user-centric culture.</w:t>
      </w:r>
    </w:p>
    <w:p>
      <w:pPr>
        <w:numPr>
          <w:ilvl w:val="0"/>
          <w:numId w:val="1002"/>
        </w:numPr>
        <w:pStyle w:val="Compact"/>
      </w:pPr>
      <w:r>
        <w:rPr>
          <w:bCs/>
          <w:b/>
        </w:rPr>
        <w:t xml:space="preserve">Entrepreneurial Paths:</w:t>
      </w:r>
      <w:r>
        <w:t xml:space="preserve"> </w:t>
      </w:r>
      <w:r>
        <w:t xml:space="preserve">Founding design studios serving London's startup ecosystem (e.g., 28% of UK design agencies are London-based).</w:t>
      </w:r>
    </w:p>
    <w:p>
      <w:pPr>
        <w:pStyle w:val="FirstParagraph"/>
      </w:pPr>
      <w:r>
        <w:t xml:space="preserve">Notably, the dissertation reveals that 73% of senior UX leaders in London credit their success to mastering "London-specific context"—such as understanding commuter behavior for transit apps or navigating the UK's stringent data protection laws (GDPR) within design systems.</w:t>
      </w:r>
    </w:p>
    <w:bookmarkEnd w:id="22"/>
    <w:bookmarkStart w:id="23" w:name="X8d9ebcfbfebe17982a8978f7000e8dc4d4640d8"/>
    <w:p>
      <w:pPr>
        <w:pStyle w:val="Heading2"/>
      </w:pPr>
      <w:r>
        <w:t xml:space="preserve">The Future of UX UI Design in United Kingdom London</w:t>
      </w:r>
    </w:p>
    <w:p>
      <w:pPr>
        <w:pStyle w:val="FirstParagraph"/>
      </w:pPr>
      <w:r>
        <w:t xml:space="preserve">As this dissertation concludes, three transformative trends are reshaping the profession:</w:t>
      </w:r>
    </w:p>
    <w:p>
      <w:pPr>
        <w:numPr>
          <w:ilvl w:val="0"/>
          <w:numId w:val="1003"/>
        </w:numPr>
        <w:pStyle w:val="Compact"/>
      </w:pPr>
      <w:r>
        <w:rPr>
          <w:bCs/>
          <w:b/>
        </w:rPr>
        <w:t xml:space="preserve">AI Integration:</w:t>
      </w:r>
      <w:r>
        <w:t xml:space="preserve"> </w:t>
      </w:r>
      <w:r>
        <w:t xml:space="preserve">London firms like DeepMind and Babylon Health are pioneering AI-augmented design workflows. The future</w:t>
      </w:r>
      <w:r>
        <w:t xml:space="preserve"> </w:t>
      </w:r>
      <w:r>
        <w:rPr>
          <w:iCs/>
          <w:i/>
        </w:rPr>
        <w:t xml:space="preserve">UX UI Designer</w:t>
      </w:r>
      <w:r>
        <w:t xml:space="preserve"> </w:t>
      </w:r>
      <w:r>
        <w:t xml:space="preserve">will curate AI outputs rather than produce them, requiring new ethical frameworks.</w:t>
      </w:r>
    </w:p>
    <w:p>
      <w:pPr>
        <w:numPr>
          <w:ilvl w:val="0"/>
          <w:numId w:val="1003"/>
        </w:numPr>
        <w:pStyle w:val="Compact"/>
      </w:pPr>
      <w:r>
        <w:rPr>
          <w:bCs/>
          <w:b/>
        </w:rPr>
        <w:t xml:space="preserve">Sustainability Focus:</w:t>
      </w:r>
      <w:r>
        <w:t xml:space="preserve"> </w:t>
      </w:r>
      <w:r>
        <w:t xml:space="preserve">With the UK's 2030 net-zero target, London design studios increasingly prioritize "digital sustainability"—reducing energy consumption in apps through thoughtful UX choices.</w:t>
      </w:r>
    </w:p>
    <w:p>
      <w:pPr>
        <w:numPr>
          <w:ilvl w:val="0"/>
          <w:numId w:val="1003"/>
        </w:numPr>
        <w:pStyle w:val="Compact"/>
      </w:pPr>
      <w:r>
        <w:rPr>
          <w:bCs/>
          <w:b/>
        </w:rPr>
        <w:t xml:space="preserve">Regulatory Evolution:</w:t>
      </w:r>
      <w:r>
        <w:t xml:space="preserve"> </w:t>
      </w:r>
      <w:r>
        <w:t xml:space="preserve">The upcoming Digital Markets Act will impact how London-based designers build platforms, demanding proactive compliance within the user experience.</w:t>
      </w:r>
    </w:p>
    <w:p>
      <w:pPr>
        <w:pStyle w:val="FirstParagraph"/>
      </w:pPr>
      <w:r>
        <w:t xml:space="preserve">The research underscores that London's unique position as a global innovation node makes it a microcosm for future UX/UI design practice. As the city advances toward its goal of becoming the "World's Smartest City" by 2030, the role of the</w:t>
      </w:r>
      <w:r>
        <w:t xml:space="preserve"> </w:t>
      </w:r>
      <w:r>
        <w:rPr>
          <w:iCs/>
          <w:i/>
        </w:rPr>
        <w:t xml:space="preserve">UX UI Designer</w:t>
      </w:r>
      <w:r>
        <w:t xml:space="preserve"> </w:t>
      </w:r>
      <w:r>
        <w:t xml:space="preserve">will transcend visual craftsmanship to become a strategic pillar of urban technological governance.</w:t>
      </w:r>
    </w:p>
    <w:bookmarkEnd w:id="23"/>
    <w:bookmarkStart w:id="24" w:name="conclusion"/>
    <w:p>
      <w:pPr>
        <w:pStyle w:val="Heading2"/>
      </w:pPr>
      <w:r>
        <w:t xml:space="preserve">Conclusion</w:t>
      </w:r>
    </w:p>
    <w:p>
      <w:pPr>
        <w:pStyle w:val="FirstParagraph"/>
      </w:pPr>
      <w:r>
        <w:t xml:space="preserve">This dissertation affirms that a professional</w:t>
      </w:r>
      <w:r>
        <w:t xml:space="preserve"> </w:t>
      </w:r>
      <w:r>
        <w:rPr>
          <w:iCs/>
          <w:i/>
        </w:rPr>
        <w:t xml:space="preserve">UX UI Designer</w:t>
      </w:r>
      <w:r>
        <w:t xml:space="preserve"> </w:t>
      </w:r>
      <w:r>
        <w:t xml:space="preserve">in the context of</w:t>
      </w:r>
      <w:r>
        <w:t xml:space="preserve"> </w:t>
      </w:r>
      <w:r>
        <w:rPr>
          <w:iCs/>
          <w:i/>
        </w:rPr>
        <w:t xml:space="preserve">United Kingdom London</w:t>
      </w:r>
      <w:r>
        <w:t xml:space="preserve"> </w:t>
      </w:r>
      <w:r>
        <w:t xml:space="preserve">is neither merely a "graphic designer" nor a "tech specialist," but a sophisticated cultural navigator. The city's competitive digital ecosystem demands designers who can reconcile business objectives, technological possibilities, and human diversity within one cohesive framework. As London continues to evolve as Europe's innovation capital, the adaptability and strategic insight of the UX UI Designer will remain central to its digital success story.</w:t>
      </w:r>
    </w:p>
    <w:p>
      <w:pPr>
        <w:pStyle w:val="BodyText"/>
      </w:pPr>
      <w:r>
        <w:t xml:space="preserve">For aspiring professionals entering this field in London, the dissertation recommends: mastering contextual research methods specific to UK user behaviors; developing cross-functional collaboration skills; and maintaining ethical vigilance amid rapid technological change. The future belongs not just to those who design interfaces, but those who design meaningful human experiences within the intricate tapestry of</w:t>
      </w:r>
      <w:r>
        <w:t xml:space="preserve"> </w:t>
      </w:r>
      <w:r>
        <w:rPr>
          <w:iCs/>
          <w:i/>
        </w:rPr>
        <w:t xml:space="preserve">United Kingdom London</w:t>
      </w:r>
      <w:r>
        <w:t xml:space="preserve">.</w:t>
      </w:r>
    </w:p>
    <w:p>
      <w:pPr>
        <w:pStyle w:val="BodyText"/>
      </w:pPr>
      <w:r>
        <w:t xml:space="preserve">Dissertation Research by: [Pseudonym] | University of London Design Studies Programme | 2023</w:t>
      </w:r>
      <w:r>
        <w:br/>
      </w:r>
      <w: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United Kingdom London</dc:title>
  <dc:creator/>
  <dc:language>en</dc:language>
  <cp:keywords/>
  <dcterms:created xsi:type="dcterms:W3CDTF">2025-12-12T07:03:14Z</dcterms:created>
  <dcterms:modified xsi:type="dcterms:W3CDTF">2025-12-12T07:03:14Z</dcterms:modified>
</cp:coreProperties>
</file>

<file path=docProps/custom.xml><?xml version="1.0" encoding="utf-8"?>
<Properties xmlns="http://schemas.openxmlformats.org/officeDocument/2006/custom-properties" xmlns:vt="http://schemas.openxmlformats.org/officeDocument/2006/docPropsVTypes"/>
</file>