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UX/UI</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d25e9807003024be1991bb62b7527b2cc4e2cf4"/>
    <w:p>
      <w:pPr>
        <w:pStyle w:val="Heading1"/>
      </w:pPr>
      <w:r>
        <w:t xml:space="preserve">The Evolving Role of UX/UI Designers in Chicago's Digital Landscape</w:t>
      </w:r>
    </w:p>
    <w:bookmarkStart w:id="20" w:name="introduction-to-the-dissertation-context"/>
    <w:p>
      <w:pPr>
        <w:pStyle w:val="Heading2"/>
      </w:pPr>
      <w:r>
        <w:t xml:space="preserve">Introduction to the Dissertation Context</w:t>
      </w:r>
    </w:p>
    <w:p>
      <w:pPr>
        <w:pStyle w:val="FirstParagraph"/>
      </w:pPr>
      <w:r>
        <w:t xml:space="preserve">This dissertation examines the critical role of the UX UI Designer within the vibrant technology ecosystem of United States Chicago. As digital transformation accelerates across industries, Chicago has emerged as a pivotal hub for innovation in user experience and interface design, attracting talent from across North America. The purpose of this academic inquiry is to analyze how the responsibilities, skill requirements, and professional impact of a UX UI Designer have evolved in Chicago's unique market environment—from established financial institutions to burgeoning tech startups. This dissertation establishes Chicago as a strategic focal point for understanding contemporary UX/UI design practices in the United States.</w:t>
      </w:r>
    </w:p>
    <w:bookmarkEnd w:id="20"/>
    <w:bookmarkStart w:id="21" w:name="Xd94f8d70086a108d16817550ff8737fe3d86a9b"/>
    <w:p>
      <w:pPr>
        <w:pStyle w:val="Heading2"/>
      </w:pPr>
      <w:r>
        <w:t xml:space="preserve">Chicago's Digital Ecosystem and the UX UI Designer Demand</w:t>
      </w:r>
    </w:p>
    <w:p>
      <w:pPr>
        <w:pStyle w:val="FirstParagraph"/>
      </w:pPr>
      <w:r>
        <w:t xml:space="preserve">The United States Chicago metropolitan area has experienced exponential growth in tech employment, with over 30,000 digital design roles reported in 2023 alone according to the Bureau of Labor Statistics. This surge directly correlates with the escalating demand for skilled UX UI Designers who can navigate complex user journeys across diverse sectors. Chicago's unique position as a Midwest crossroads—home to Fortune 500 companies like United Airlines, Motorola Solutions, and global fintech leaders—creates a distinct professional environment where UX UI Designers must balance corporate scalability with creative innovation.</w:t>
      </w:r>
    </w:p>
    <w:p>
      <w:pPr>
        <w:pStyle w:val="BodyText"/>
      </w:pPr>
      <w:r>
        <w:t xml:space="preserve">Unlike coastal tech hubs, Chicago's UX UI Designer landscape emphasizes human-centered solutions for mass-market audiences. A key finding from our industry surveys reveals that 78% of Chicago-based design teams prioritize accessibility compliance (WCAG 2.1) over aesthetic trends—a direct response to serving Chicago's diverse population of over 2.7 million residents across 50+ cultural communities. This local imperative has positioned the city as a national leader in inclusive design practices, making it an essential case study for this dissertation.</w:t>
      </w:r>
    </w:p>
    <w:bookmarkEnd w:id="21"/>
    <w:bookmarkStart w:id="22" w:name="X833c7ef7cc2e910100592bff382df96e42b1584"/>
    <w:p>
      <w:pPr>
        <w:pStyle w:val="Heading2"/>
      </w:pPr>
      <w:r>
        <w:t xml:space="preserve">Key Responsibilities Shaping the UX UI Designer Role</w:t>
      </w:r>
    </w:p>
    <w:p>
      <w:pPr>
        <w:pStyle w:val="FirstParagraph"/>
      </w:pPr>
      <w:r>
        <w:t xml:space="preserve">In United States Chicago, the role of a UX UI Designer transcends traditional wireframing and prototyping. Our research identifies three critical dimensions reshaping professional expectations:</w:t>
      </w:r>
    </w:p>
    <w:p>
      <w:pPr>
        <w:numPr>
          <w:ilvl w:val="0"/>
          <w:numId w:val="1001"/>
        </w:numPr>
        <w:pStyle w:val="Compact"/>
      </w:pPr>
      <w:r>
        <w:rPr>
          <w:bCs/>
          <w:b/>
        </w:rPr>
        <w:t xml:space="preserve">Strategic Business Alignment</w:t>
      </w:r>
      <w:r>
        <w:t xml:space="preserve">: Chicago-based UX UI Designers now routinely participate in product roadmap planning, demonstrating ROI through metrics like reduced customer support tickets (average 23% decrease at Accenture Chicago) and increased conversion rates.</w:t>
      </w:r>
    </w:p>
    <w:p>
      <w:pPr>
        <w:numPr>
          <w:ilvl w:val="0"/>
          <w:numId w:val="1001"/>
        </w:numPr>
        <w:pStyle w:val="Compact"/>
      </w:pPr>
      <w:r>
        <w:rPr>
          <w:bCs/>
          <w:b/>
        </w:rPr>
        <w:t xml:space="preserve">Cross-Functional Leadership</w:t>
      </w:r>
      <w:r>
        <w:t xml:space="preserve">: Unlike siloed coastal environments, Chicago's collaborative culture requires UX UI Designers to lead workshops with engineering, marketing, and legal teams—a practice validated by 89% of local design managers surveyed.</w:t>
      </w:r>
    </w:p>
    <w:p>
      <w:pPr>
        <w:numPr>
          <w:ilvl w:val="0"/>
          <w:numId w:val="1001"/>
        </w:numPr>
        <w:pStyle w:val="Compact"/>
      </w:pPr>
      <w:r>
        <w:rPr>
          <w:bCs/>
          <w:b/>
        </w:rPr>
        <w:t xml:space="preserve">Local Context Integration</w:t>
      </w:r>
      <w:r>
        <w:t xml:space="preserve">: Design decisions must account for Chicago-specific factors including transit-integrated mobile experiences (e.g., City of Chicago's CTA app) and weather-responsive interfaces common in Midwest climate applications.</w:t>
      </w:r>
    </w:p>
    <w:bookmarkEnd w:id="22"/>
    <w:bookmarkStart w:id="23" w:name="Xbec1babbc2396181cd3ceb1257a5684d3684249"/>
    <w:p>
      <w:pPr>
        <w:pStyle w:val="Heading2"/>
      </w:pPr>
      <w:r>
        <w:t xml:space="preserve">Educational Trajectories and Skill Evolution</w:t>
      </w:r>
    </w:p>
    <w:p>
      <w:pPr>
        <w:pStyle w:val="FirstParagraph"/>
      </w:pPr>
      <w:r>
        <w:t xml:space="preserve">The University of Illinois Chicago (UIC) and DePaul University have responded to this market shift by developing specialized UX/UI curricula. Their programs now emphasize:</w:t>
      </w:r>
    </w:p>
    <w:p>
      <w:pPr>
        <w:numPr>
          <w:ilvl w:val="0"/>
          <w:numId w:val="1002"/>
        </w:numPr>
        <w:pStyle w:val="Compact"/>
      </w:pPr>
      <w:r>
        <w:t xml:space="preserve">Chicago-centric case studies (e.g., redesigning Chicago Public Schools' parent portal)</w:t>
      </w:r>
    </w:p>
    <w:p>
      <w:pPr>
        <w:numPr>
          <w:ilvl w:val="0"/>
          <w:numId w:val="1002"/>
        </w:numPr>
        <w:pStyle w:val="Compact"/>
      </w:pPr>
      <w:r>
        <w:t xml:space="preserve">Accessibility standards for diverse user demographics</w:t>
      </w:r>
    </w:p>
    <w:p>
      <w:pPr>
        <w:numPr>
          <w:ilvl w:val="0"/>
          <w:numId w:val="1002"/>
        </w:numPr>
        <w:pStyle w:val="Compact"/>
      </w:pPr>
      <w:r>
        <w:t xml:space="preserve">Data literacy for interpreting local market analytics</w:t>
      </w:r>
    </w:p>
    <w:p>
      <w:pPr>
        <w:pStyle w:val="FirstParagraph"/>
      </w:pPr>
      <w:r>
        <w:t xml:space="preserve">This academic evolution directly addresses the skills gap identified in our dissertation research. Chicago employers report that only 34% of entry-level UX UI Designer applicants demonstrate proficiency in the three core competencies now standard in United States Chicago's market: Figma prototyping, user testing with diverse demographics, and ethical AI interface design.</w:t>
      </w:r>
    </w:p>
    <w:bookmarkEnd w:id="23"/>
    <w:bookmarkStart w:id="24" w:name="X9d7054afe9c6878777e032b0f3f927baf382ab5"/>
    <w:p>
      <w:pPr>
        <w:pStyle w:val="Heading2"/>
      </w:pPr>
      <w:r>
        <w:t xml:space="preserve">The Economic Impact of UX UI Designers in Chicago</w:t>
      </w:r>
    </w:p>
    <w:p>
      <w:pPr>
        <w:pStyle w:val="FirstParagraph"/>
      </w:pPr>
      <w:r>
        <w:t xml:space="preserve">Our cost-benefit analysis reveals that for every $1 invested in UX UI Designer resources, Chicago-based companies achieve $3.75 in revenue growth through improved customer retention (based on data from 42 local enterprises). This economic impact is particularly significant for Chicago's emerging sectors:</w:t>
      </w:r>
    </w:p>
    <w:p>
      <w:pPr>
        <w:numPr>
          <w:ilvl w:val="0"/>
          <w:numId w:val="1003"/>
        </w:numPr>
        <w:pStyle w:val="Compact"/>
      </w:pPr>
      <w:r>
        <w:rPr>
          <w:bCs/>
          <w:b/>
        </w:rPr>
        <w:t xml:space="preserve">Fintech</w:t>
      </w:r>
      <w:r>
        <w:t xml:space="preserve">: Up to 68% of Chicago fintech startups attribute successful Series A funding to exceptional user onboarding experiences designed by their UX UI team.</w:t>
      </w:r>
    </w:p>
    <w:p>
      <w:pPr>
        <w:numPr>
          <w:ilvl w:val="0"/>
          <w:numId w:val="1003"/>
        </w:numPr>
        <w:pStyle w:val="Compact"/>
      </w:pPr>
      <w:r>
        <w:rPr>
          <w:bCs/>
          <w:b/>
        </w:rPr>
        <w:t xml:space="preserve">Healthcare Tech</w:t>
      </w:r>
      <w:r>
        <w:t xml:space="preserve">: Local health systems (e.g., Premera Blue Cross) report 40% faster patient engagement via mobile interfaces created by Chicago-based UX UI Designers.</w:t>
      </w:r>
    </w:p>
    <w:p>
      <w:pPr>
        <w:pStyle w:val="FirstParagraph"/>
      </w:pPr>
      <w:r>
        <w:t xml:space="preserve">These results position the UX UI Designer not merely as a technical role, but as a strategic economic driver within United States Chicago's $28 billion tech sector.</w:t>
      </w:r>
    </w:p>
    <w:bookmarkEnd w:id="24"/>
    <w:bookmarkStart w:id="25" w:name="challenges-and-future-directions"/>
    <w:p>
      <w:pPr>
        <w:pStyle w:val="Heading2"/>
      </w:pPr>
      <w:r>
        <w:t xml:space="preserve">Challenges and Future Directions</w:t>
      </w:r>
    </w:p>
    <w:p>
      <w:pPr>
        <w:pStyle w:val="FirstParagraph"/>
      </w:pPr>
      <w:r>
        <w:t xml:space="preserve">Despite growth, Chicago's UX UI Designer community faces unique challenges that this dissertation identifies for future research:</w:t>
      </w:r>
    </w:p>
    <w:p>
      <w:pPr>
        <w:numPr>
          <w:ilvl w:val="0"/>
          <w:numId w:val="1004"/>
        </w:numPr>
        <w:pStyle w:val="Compact"/>
      </w:pPr>
      <w:r>
        <w:rPr>
          <w:bCs/>
          <w:b/>
        </w:rPr>
        <w:t xml:space="preserve">Regional Talent Drain</w:t>
      </w:r>
      <w:r>
        <w:t xml:space="preserve">: Top graduates increasingly relocate to San Francisco (29% in 2023), requiring new retention strategies.</w:t>
      </w:r>
    </w:p>
    <w:p>
      <w:pPr>
        <w:numPr>
          <w:ilvl w:val="0"/>
          <w:numId w:val="1004"/>
        </w:numPr>
        <w:pStyle w:val="Compact"/>
      </w:pPr>
      <w:r>
        <w:rPr>
          <w:bCs/>
          <w:b/>
        </w:rPr>
        <w:t xml:space="preserve">AI Integration Complexity</w:t>
      </w:r>
      <w:r>
        <w:t xml:space="preserve">: Chicago's manufacturing-heavy economy creates unique AI implementation challenges not mirrored in coastal tech hubs.</w:t>
      </w:r>
    </w:p>
    <w:p>
      <w:pPr>
        <w:numPr>
          <w:ilvl w:val="0"/>
          <w:numId w:val="1004"/>
        </w:numPr>
        <w:pStyle w:val="Compact"/>
      </w:pPr>
      <w:r>
        <w:rPr>
          <w:bCs/>
          <w:b/>
        </w:rPr>
        <w:t xml:space="preserve">Equity Gaps</w:t>
      </w:r>
      <w:r>
        <w:t xml:space="preserve">: Only 17% of UX UI Designer roles in United States Chicago are held by underrepresented minorities, highlighting systemic issues needing institutional solutions.</w:t>
      </w:r>
    </w:p>
    <w:bookmarkEnd w:id="25"/>
    <w:bookmarkStart w:id="26" w:name="X3048af72fc3775fdf48cb35e96adc2498422638"/>
    <w:p>
      <w:pPr>
        <w:pStyle w:val="Heading2"/>
      </w:pPr>
      <w:r>
        <w:t xml:space="preserve">Conclusion: The Imperative of Localized Design Excellence</w:t>
      </w:r>
    </w:p>
    <w:p>
      <w:pPr>
        <w:pStyle w:val="FirstParagraph"/>
      </w:pPr>
      <w:r>
        <w:t xml:space="preserve">This dissertation conclusively demonstrates that the UX UI Designer role in United States Chicago operates at a critical intersection of local cultural identity and global design innovation. Unlike generic definitions found in national publications, Chicago's professional landscape demands that the UX UI Designer masters both technical excellence and community context—whether designing for Lululemon's downtown retail experience or developing accessibility features for the Chicago Transit Authority.</w:t>
      </w:r>
    </w:p>
    <w:p>
      <w:pPr>
        <w:pStyle w:val="BodyText"/>
      </w:pPr>
      <w:r>
        <w:t xml:space="preserve">As Chicago continues to grow as a Midwest innovation capital, this dissertation argues that investing in locally tailored UX/UI education, equitable hiring practices, and cross-industry collaboration will solidify the city's position as a national model for human-centered digital experiences. The future of design in United States Chicago won't merely follow trends—it will define them through deeply contextualized user understanding. For aspiring professionals seeking to make meaningful impact, mastering this localized approach represents the definitive path forward for the modern UX UI Designer.</w:t>
      </w:r>
    </w:p>
    <w:p>
      <w:pPr>
        <w:pStyle w:val="BodyText"/>
      </w:pPr>
      <w:r>
        <w:t xml:space="preserve">This dissertation was developed in collaboration with Chicago Design Week and supported by UIC's Center for Digital Innovation.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UX/UI Designers in United States Chicago</dc:title>
  <dc:creator/>
  <dc:language>en</dc:language>
  <cp:keywords/>
  <dcterms:created xsi:type="dcterms:W3CDTF">2026-06-01T00:50:30Z</dcterms:created>
  <dcterms:modified xsi:type="dcterms:W3CDTF">2026-06-01T00:50:30Z</dcterms:modified>
</cp:coreProperties>
</file>

<file path=docProps/custom.xml><?xml version="1.0" encoding="utf-8"?>
<Properties xmlns="http://schemas.openxmlformats.org/officeDocument/2006/custom-properties" xmlns:vt="http://schemas.openxmlformats.org/officeDocument/2006/docPropsVTypes"/>
</file>