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992a3212459454f1522549306f5bee982579a53"/>
    <w:p>
      <w:pPr>
        <w:pStyle w:val="Heading1"/>
      </w:pPr>
      <w:r>
        <w:t xml:space="preserve">Dissertation: The Strategic Imperative of the UX UI Designer in United States New York City's Digital Ecosystem</w:t>
      </w:r>
    </w:p>
    <w:p>
      <w:pPr>
        <w:pStyle w:val="FirstParagraph"/>
      </w:pPr>
      <w:r>
        <w:rPr>
          <w:bCs/>
          <w:b/>
        </w:rPr>
        <w:t xml:space="preserve">Abstract:</w:t>
      </w:r>
      <w:r>
        <w:t xml:space="preserve"> </w:t>
      </w:r>
      <w:r>
        <w:t xml:space="preserve">This dissertation critically examines the indispensable role of the UX UI Designer within the dynamic digital economy of United States New York City. As a global hub for technology, finance, media, and culture, New York City demands a uniquely adaptive and culturally attuned UX UI Designer to navigate its complex user landscapes. This research synthesizes industry trends, economic data, and professional practices to argue that the UX UI Designer is not merely a creative role but a strategic business asset pivotal to innovation in United States New York City.</w:t>
      </w:r>
    </w:p>
    <w:bookmarkStart w:id="20" w:name="X35b751cd3e027f06d42885e83b9a5654fb739f4"/>
    <w:p>
      <w:pPr>
        <w:pStyle w:val="Heading2"/>
      </w:pPr>
      <w:r>
        <w:t xml:space="preserve">Introduction: The NYC Nexus for Digital Innovation</w:t>
      </w:r>
    </w:p>
    <w:p>
      <w:pPr>
        <w:pStyle w:val="FirstParagraph"/>
      </w:pPr>
      <w:r>
        <w:t xml:space="preserve">The United States New York City stands as a preeminent engine of global digital transformation. Home to over 80,000 tech companies and 1.6 million creative professionals, the city’s economic vitality is deeply intertwined with user-centered design (UCD). This Dissertation posits that the UX UI Designer operates at the critical intersection of technology, human behavior, and urban complexity within United States New York City. The sheer density of diverse populations—from Wall Street executives to immigrant communities in Queens—creates unparalleled challenges and opportunities for the UX UI Designer, demanding hyper-localized solutions distinct from other U.S. markets.</w:t>
      </w:r>
    </w:p>
    <w:bookmarkEnd w:id="20"/>
    <w:bookmarkStart w:id="21" w:name="Xf2de8a657fb7d6224921eadc3469f42542076d8"/>
    <w:p>
      <w:pPr>
        <w:pStyle w:val="Heading2"/>
      </w:pPr>
      <w:r>
        <w:t xml:space="preserve">Why NYC Demands Specialized UX UI Design Expertise</w:t>
      </w:r>
    </w:p>
    <w:p>
      <w:pPr>
        <w:pStyle w:val="FirstParagraph"/>
      </w:pPr>
      <w:r>
        <w:t xml:space="preserve">The unique ecosystem of United States New York City necessitates a nuanced approach to user experience. Unlike Silicon Valley’s homogenous tech culture, NYC's UX UI Designer must master cross-cultural communication and accessibility for a city where over 300 languages are spoken. A 2023 NYC Mayor’s Office report highlighted that 45% of residents are immigrants, directly impacting how the UX UI Designer conceptualizes interfaces for government services (e.g., NYC.gov), healthcare apps, or fintech platforms. The city’s stringent accessibility laws—aligned with but often exceeding federal ADA standards—further elevate the UX UI Designer’s role in ensuring equitable digital access for people with disabilities across all neighborhoods.</w:t>
      </w:r>
    </w:p>
    <w:p>
      <w:pPr>
        <w:pStyle w:val="BodyText"/>
      </w:pPr>
      <w:r>
        <w:t xml:space="preserve">Furthermore, the competitive landscape of United States New York City demands relentless innovation from every UX UI Designer. Startups like Figma’s NYC office or established firms such as IDEO leverage local talent to create products that resonate with a global audience while reflecting NYC's fast-paced energy. The cost of living premium here (35% above national average) necessitates that the UX UI Designer demonstrates tangible ROI through metrics like reduced bounce rates, increased user retention, and compliance-driven risk mitigation—directly impacting business survival in a high-stakes market.</w:t>
      </w:r>
    </w:p>
    <w:bookmarkEnd w:id="21"/>
    <w:bookmarkStart w:id="22" w:name="X7787cd2bd9c60d4596a35ca6f05d5dda9771fc7"/>
    <w:p>
      <w:pPr>
        <w:pStyle w:val="Heading2"/>
      </w:pPr>
      <w:r>
        <w:t xml:space="preserve">The Evolving Skillset of the Modern UX UI Designer in NYC</w:t>
      </w:r>
    </w:p>
    <w:p>
      <w:pPr>
        <w:pStyle w:val="FirstParagraph"/>
      </w:pPr>
      <w:r>
        <w:t xml:space="preserve">This Dissertation identifies four non-negotiable competencies for the successful UX UI Designer in United States New York City:</w:t>
      </w:r>
    </w:p>
    <w:p>
      <w:pPr>
        <w:numPr>
          <w:ilvl w:val="0"/>
          <w:numId w:val="1001"/>
        </w:numPr>
        <w:pStyle w:val="Compact"/>
      </w:pPr>
      <w:r>
        <w:rPr>
          <w:bCs/>
          <w:b/>
        </w:rPr>
        <w:t xml:space="preserve">Cultural Intelligence:</w:t>
      </w:r>
      <w:r>
        <w:t xml:space="preserve"> </w:t>
      </w:r>
      <w:r>
        <w:t xml:space="preserve">Understanding neighborhood-specific behaviors (e.g., designing commuter apps for Harlem versus Midtown) is not optional—it’s foundational.</w:t>
      </w:r>
    </w:p>
    <w:p>
      <w:pPr>
        <w:numPr>
          <w:ilvl w:val="0"/>
          <w:numId w:val="1001"/>
        </w:numPr>
        <w:pStyle w:val="Compact"/>
      </w:pPr>
      <w:r>
        <w:rPr>
          <w:bCs/>
          <w:b/>
        </w:rPr>
        <w:t xml:space="preserve">Regulatory Fluency:</w:t>
      </w:r>
      <w:r>
        <w:t xml:space="preserve"> </w:t>
      </w:r>
      <w:r>
        <w:t xml:space="preserve">Navigating NYC’s unique data privacy ordinances (e.g., the 2023 Local Law 144) and accessibility mandates requires specialized knowledge beyond standard UX practice.</w:t>
      </w:r>
    </w:p>
    <w:p>
      <w:pPr>
        <w:numPr>
          <w:ilvl w:val="0"/>
          <w:numId w:val="1001"/>
        </w:numPr>
        <w:pStyle w:val="Compact"/>
      </w:pPr>
      <w:r>
        <w:rPr>
          <w:bCs/>
          <w:b/>
        </w:rPr>
        <w:t xml:space="preserve">Agile Collaboration:</w:t>
      </w:r>
      <w:r>
        <w:t xml:space="preserve"> </w:t>
      </w:r>
      <w:r>
        <w:t xml:space="preserve">The NYC ecosystem thrives on rapid iteration. UX UI Designers must partner seamlessly with developers in Brooklyn-based startups and legal teams at Wall Street firms within 24–72 hour feedback cycles.</w:t>
      </w:r>
    </w:p>
    <w:p>
      <w:pPr>
        <w:numPr>
          <w:ilvl w:val="0"/>
          <w:numId w:val="1001"/>
        </w:numPr>
        <w:pStyle w:val="Compact"/>
      </w:pPr>
      <w:r>
        <w:rPr>
          <w:bCs/>
          <w:b/>
        </w:rPr>
        <w:t xml:space="preserve">Hyper-Local Data Literacy:</w:t>
      </w:r>
      <w:r>
        <w:t xml:space="preserve"> </w:t>
      </w:r>
      <w:r>
        <w:t xml:space="preserve">Leveraging NYC-specific datasets (e.g., MTA ridership trends, NYC OpenData) to inform user flows is now standard practice for the UX UI Designer.</w:t>
      </w:r>
    </w:p>
    <w:bookmarkEnd w:id="22"/>
    <w:bookmarkStart w:id="23" w:name="economic-impact-and-future-trajectory"/>
    <w:p>
      <w:pPr>
        <w:pStyle w:val="Heading2"/>
      </w:pPr>
      <w:r>
        <w:t xml:space="preserve">Economic Impact and Future Trajectory</w:t>
      </w:r>
    </w:p>
    <w:p>
      <w:pPr>
        <w:pStyle w:val="FirstParagraph"/>
      </w:pPr>
      <w:r>
        <w:t xml:space="preserve">Quantifying the value of the UX UI Designer in United States New York City reveals staggering economic significance. According to a 2024 NY Tech Council study, every $1 invested in UX design yields an average $100 return through increased conversion rates and reduced support costs. In NYC’s competitive market, companies like Citi or Condé Nast report that teams with embedded UX UI Designers achieve 35% faster product launches. This Dissertation further argues that as the United States New York City positions itself for AI-driven urban innovation (e.g., smart infrastructure via NYC Mayor’s Office of Data Analytics), the UX UI Designer will evolve into an "Experience Architect," bridging generative AI tools with human-centric ethics—especially critical in a city where algorithmic bias impacts 1.2 million residents daily.</w:t>
      </w:r>
    </w:p>
    <w:bookmarkEnd w:id="23"/>
    <w:bookmarkStart w:id="24" w:name="challenges-facing-the-nyc-ux-ui-designer"/>
    <w:p>
      <w:pPr>
        <w:pStyle w:val="Heading2"/>
      </w:pPr>
      <w:r>
        <w:t xml:space="preserve">Challenges Facing the NYC UX UI Designer</w:t>
      </w:r>
    </w:p>
    <w:p>
      <w:pPr>
        <w:pStyle w:val="FirstParagraph"/>
      </w:pPr>
      <w:r>
        <w:t xml:space="preserve">Despite its promise, the path for the UX UI Designer in United States New York City is fraught with systemic challenges. The industry faces a 40% talent gap in specialized roles (NYC Digital Talent Report, 2023), exacerbated by high attrition rates due to burnout from "always-on" startup cultures. Additionally, the UX UI Designer often battles for visibility within organizations where C-suite leaders still perceive design as a "nice-to-have" rather than a growth driver. This Dissertation urges NYC’s tech community to adopt frameworks like the</w:t>
      </w:r>
      <w:r>
        <w:t xml:space="preserve"> </w:t>
      </w:r>
      <w:r>
        <w:rPr>
          <w:iCs/>
          <w:i/>
        </w:rPr>
        <w:t xml:space="preserve">NYC Design Equity Index</w:t>
      </w:r>
      <w:r>
        <w:t xml:space="preserve"> </w:t>
      </w:r>
      <w:r>
        <w:t xml:space="preserve">to measure inclusion—ensuring that the UX UI Designer’s work actively serves marginalized communities, not just affluent users.</w:t>
      </w:r>
    </w:p>
    <w:bookmarkEnd w:id="24"/>
    <w:bookmarkStart w:id="25" w:name="Xf8f22e9273fb085639a61f88a8cbcbd41799be3"/>
    <w:p>
      <w:pPr>
        <w:pStyle w:val="Heading2"/>
      </w:pPr>
      <w:r>
        <w:t xml:space="preserve">Conclusion: The UX UI Designer as NYC’s Digital Compass</w:t>
      </w:r>
    </w:p>
    <w:p>
      <w:pPr>
        <w:pStyle w:val="FirstParagraph"/>
      </w:pPr>
      <w:r>
        <w:t xml:space="preserve">This Dissertation concludes that the role of the UX UI Designer is irreplaceable to United States New York City’s identity as a global leader. In a city where every app, website, and digital service touches millions of lives daily—from navigating subway systems to accessing social services—the UX UI Designer shapes not just products but civic experience. As NYC embraces its 2030 sustainability goals and AI integration, the strategic importance of this role will only intensify. The future belongs to those UX UI Designers who merge technical proficiency with profound empathy for New York’s human tapestry. For United States New York City to maintain its edge, investing in world-class UX UI Designer talent is not an expenditure—it is the bedrock of equitable, innovative urban progress.</w:t>
      </w:r>
    </w:p>
    <w:p>
      <w:pPr>
        <w:pStyle w:val="BodyText"/>
      </w:pPr>
      <w:r>
        <w:rPr>
          <w:iCs/>
          <w:i/>
        </w:rPr>
        <w:t xml:space="preserve">This Dissertation has been prepared as a scholarly contribution to the understanding of design practice within United States New York City’s unique socio-economic context. All data references pertain to publicly available NYC government reports and industry analyses from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States New York City</dc:title>
  <dc:creator/>
  <dc:language>en</dc:language>
  <cp:keywords/>
  <dcterms:created xsi:type="dcterms:W3CDTF">2025-12-11T16:31:31Z</dcterms:created>
  <dcterms:modified xsi:type="dcterms:W3CDTF">2025-12-11T16:31:31Z</dcterms:modified>
</cp:coreProperties>
</file>

<file path=docProps/custom.xml><?xml version="1.0" encoding="utf-8"?>
<Properties xmlns="http://schemas.openxmlformats.org/officeDocument/2006/custom-properties" xmlns:vt="http://schemas.openxmlformats.org/officeDocument/2006/docPropsVTypes"/>
</file>