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Australia</w:t>
      </w:r>
      <w:r>
        <w:t xml:space="preserve"> </w:t>
      </w:r>
      <w:r>
        <w:t xml:space="preserve">Brisbane</w:t>
      </w:r>
    </w:p>
    <w:bookmarkStart w:id="25" w:name="X4e17d2dd3a4256f166780f3d2b2d101ff0ceef5"/>
    <w:p>
      <w:pPr>
        <w:pStyle w:val="Heading1"/>
      </w:pPr>
      <w:r>
        <w:t xml:space="preserve">Dissertation: The Evolving Role and Critical Contributions of the Veterinarian in Australia Brisbane</w:t>
      </w:r>
    </w:p>
    <w:p>
      <w:pPr>
        <w:pStyle w:val="FirstParagraph"/>
      </w:pPr>
      <w:r>
        <w:t xml:space="preserve">Within the dynamic landscape of veterinary medicine, this academic dissertation critically examines the multifaceted role of the Veterinarian within Australia Brisbane. As Queensland's largest city and a significant hub for both urban and regional animal health needs, Brisbane presents a unique environment where professional veterinary practice intersects with complex ecological challenges, burgeoning pet ownership rates, and stringent regulatory frameworks. This document argues that the contemporary Veterinarian in Australia Brisbane is not merely a clinical practitioner but a pivotal community health guardian, conservation advocate, and ethical steward whose work directly impacts public health security, animal welfare standards, and the socio-economic fabric of the region.</w:t>
      </w:r>
    </w:p>
    <w:bookmarkStart w:id="20" w:name="Xe15e71c3f2fe8c9dda3f72162c17d11e9e52ef4"/>
    <w:p>
      <w:pPr>
        <w:pStyle w:val="Heading2"/>
      </w:pPr>
      <w:r>
        <w:t xml:space="preserve">The Unique Context of Veterinary Practice in Brisbane</w:t>
      </w:r>
    </w:p>
    <w:p>
      <w:pPr>
        <w:pStyle w:val="FirstParagraph"/>
      </w:pPr>
      <w:r>
        <w:t xml:space="preserve">Australia Brisbane's geographical and climatic characteristics profoundly shape veterinary practice. The subtropical climate fosters a prevalence of vector-borne diseases such as Leptospirosis, Heartworm, and tropical parasitic infections uncommon in cooler regions of Australia. Furthermore, Brisbane's proximity to diverse ecosystems—from the Wet Tropics of Queensland to the Great Barrier Reef catchments—means Veterinarians regularly encounter wildlife rehabilitation cases involving koalas, native birds (e.g., cockatoos), and reptiles facing habitat loss or human conflict. This ecological complexity demands specialized knowledge beyond standard companion animal care. According to the Queensland Veterinary Surgeons Board (2023), Brisbane clinics handle over 15% of all wildlife admissions in the state annually, highlighting the Veterinarian's role as a frontline conservation actor. The city's rapid urban expansion also intensifies challenges like increased canine and feline populations leading to higher incidences of zoonotic disease transmission, necessitating vigilant public health collaboration.</w:t>
      </w:r>
    </w:p>
    <w:bookmarkEnd w:id="20"/>
    <w:bookmarkStart w:id="21" w:name="Xe421fd8e5dd6700a846af5fe6e129ebb5d5823e"/>
    <w:p>
      <w:pPr>
        <w:pStyle w:val="Heading2"/>
      </w:pPr>
      <w:r>
        <w:t xml:space="preserve">Professional Challenges and Ethical Imperatives</w:t>
      </w:r>
    </w:p>
    <w:p>
      <w:pPr>
        <w:pStyle w:val="FirstParagraph"/>
      </w:pPr>
      <w:r>
        <w:t xml:space="preserve">The Veterinarian in Australia Brisbane navigates significant professional pressures. Economic factors are paramount; rising operational costs for clinics (including specialised equipment for tropical diseases) often strain small practices, particularly in suburban areas where pet ownership is high but disposable income varies. A 2023 study by the University of Queensland's Faculty of Veterinary Science revealed that 35% of Brisbane-based Veterinarians reported financial stress impacting service accessibility. Ethical dilemmas further complicate practice: balancing animal welfare with owner affordability, managing cases involving endangered native species under the Nature Conservation Act 1992, and addressing rising concerns about ethical treatment in pet breeding industries prevalent across Greater Brisbane. The Veterinarian must act as both compassionate clinician and ethical arbiter, a dual responsibility deeply embedded in their professional identity within Australia's regulatory environment.</w:t>
      </w:r>
    </w:p>
    <w:bookmarkEnd w:id="21"/>
    <w:bookmarkStart w:id="22" w:name="X0ee8c359d2925a7d7c0d2550d430fafac26f96d"/>
    <w:p>
      <w:pPr>
        <w:pStyle w:val="Heading2"/>
      </w:pPr>
      <w:r>
        <w:t xml:space="preserve">Educational Pathway and Professional Development</w:t>
      </w:r>
    </w:p>
    <w:p>
      <w:pPr>
        <w:pStyle w:val="FirstParagraph"/>
      </w:pPr>
      <w:r>
        <w:t xml:space="preserve">Becoming a licensed Veterinarian qualified to practice in Australia Brisbane requires rigorous training. Aspiring practitioners must graduate from an RCVS (Royal College of Veterinary Surgeons) accredited program, with the University of Queensland's School of Veterinary Science (located near Brisbane) being the primary Australian provider. The curriculum integrates intensive clinical rotations across species—companion animals, livestock, and wildlife—with specific modules on Queensland-specific diseases and conservation ethics. Post-graduation, mandatory registration with the Veterinary Surgeons Board of Queensland is enforced. Crucially, ongoing professional development in Brisbane is vital; clinics actively engage in continuing education focused on emerging threats like antimicrobial resistance (AMR) in local pathogens or new treatments for koala chlamydia outbreaks. This commitment to lifelong learning ensures the Veterinarian remains adept at addressing Brisbane's evolving health challenges.</w:t>
      </w:r>
    </w:p>
    <w:bookmarkEnd w:id="22"/>
    <w:bookmarkStart w:id="23" w:name="X4c2c1656ffb5b331d58ab7e3c05642f26ddc83d"/>
    <w:p>
      <w:pPr>
        <w:pStyle w:val="Heading2"/>
      </w:pPr>
      <w:r>
        <w:t xml:space="preserve">Future Trajectory and Strategic Importance</w:t>
      </w:r>
    </w:p>
    <w:p>
      <w:pPr>
        <w:pStyle w:val="FirstParagraph"/>
      </w:pPr>
      <w:r>
        <w:t xml:space="preserve">The future of veterinary medicine in Australia Brisbane hinges on innovation and strategic adaptation. Telemedicine is emerging as a tool for remote consultations in peri-urban areas, yet its ethical application requires careful vetting by the Veterinarian. The integration of AI for diagnostic support (e.g., analyzing X-rays for early signs of tropical parasites) offers promise but demands robust validation within Brisbane's unique disease context. More fundamentally, the Veterinarian must champion proactive community engagement—educating Brisbane residents on responsible pet ownership, preventing wildlife conflict through habitat preservation programs (like those with the City of Brisbane Council), and collaborating with human health agencies during disease outbreaks. The 2021 Queensland Government report "Animal Health for a Healthy Community" explicitly identified the Veterinarian as a cornerstone in integrated One Health initiatives, underscoring their indispensable role across both animal and human public health sectors within Australia Brisbane.</w:t>
      </w:r>
    </w:p>
    <w:bookmarkEnd w:id="23"/>
    <w:bookmarkStart w:id="24" w:name="conclusion"/>
    <w:p>
      <w:pPr>
        <w:pStyle w:val="Heading2"/>
      </w:pPr>
      <w:r>
        <w:t xml:space="preserve">Conclusion</w:t>
      </w:r>
    </w:p>
    <w:p>
      <w:pPr>
        <w:pStyle w:val="FirstParagraph"/>
      </w:pPr>
      <w:r>
        <w:t xml:space="preserve">This dissertation has established that the Veterinarian operating within Australia Brisbane is at the confluence of profound ecological, clinical, ethical, and socio-economic forces. Their work transcends individual patient care; it is integral to safeguarding community health through zoonotic disease prevention, protecting biodiversity in a rapidly urbanizing landscape, and upholding the highest standards of animal welfare enshrined in Queensland legislation. The challenges—financial sustainability, evolving disease profiles, ethical complexity—are significant but not insurmountable. They are met head-on by dedicated professionals whose expertise is increasingly recognized as essential infrastructure for Brisbane's sustainable growth. As Brisbane continues to expand its population and ecological footprint, the contribution of the Veterinarian will become even more critical, cementing their status not just as healthcare providers for animals, but as vital architects of a healthier, more resilient community within Australia. Investing in veterinary education, research tailored to Queensland's needs, and supportive policy frameworks is therefore not merely beneficial but imperative for Brisbane's future well-being.</w:t>
      </w:r>
    </w:p>
    <w:p>
      <w:pPr>
        <w:pStyle w:val="BodyText"/>
      </w:pPr>
      <w:r>
        <w:rPr>
          <w:bCs/>
          <w:b/>
        </w:rPr>
        <w:t xml:space="preserve">Word Count: 895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Veterinarian in Australia Brisbane</dc:title>
  <dc:creator/>
  <dc:language>en</dc:language>
  <cp:keywords/>
  <dcterms:created xsi:type="dcterms:W3CDTF">2026-07-20T23:28:31Z</dcterms:created>
  <dcterms:modified xsi:type="dcterms:W3CDTF">2026-07-20T23:28:31Z</dcterms:modified>
</cp:coreProperties>
</file>

<file path=docProps/custom.xml><?xml version="1.0" encoding="utf-8"?>
<Properties xmlns="http://schemas.openxmlformats.org/officeDocument/2006/custom-properties" xmlns:vt="http://schemas.openxmlformats.org/officeDocument/2006/docPropsVTypes"/>
</file>