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69d1ac3b08d67a4fd4193f815f5ddae94c53c72"/>
    <w:p>
      <w:pPr>
        <w:pStyle w:val="Heading1"/>
      </w:pPr>
      <w:r>
        <w:t xml:space="preserve">Dissertation on the Vital Contributions of Veterinarian Professionals in Urban Animal Health Management: A Focus on Bangladesh Dhaka</w:t>
      </w:r>
    </w:p>
    <w:bookmarkStart w:id="20" w:name="abstract"/>
    <w:p>
      <w:pPr>
        <w:pStyle w:val="Heading2"/>
      </w:pPr>
      <w:r>
        <w:t xml:space="preserve">Abstract</w:t>
      </w:r>
    </w:p>
    <w:p>
      <w:pPr>
        <w:pStyle w:val="FirstParagraph"/>
      </w:pPr>
      <w:r>
        <w:t xml:space="preserve">This Dissertation examines the indispensable role of Veterinarian professionals in addressing animal health challenges within Bangladesh Dhaka, the most densely populated urban center in South Asia. With rapid urbanization and increasing human-animal cohabitation, this study analyzes service gaps, economic impacts, and strategic imperatives for strengthening veterinary infrastructure. The findings underscore that effective Veterinarian engagement is not merely an animal welfare concern but a critical public health and socioeconomic necessity for Bangladesh Dhaka.</w:t>
      </w:r>
    </w:p>
    <w:bookmarkEnd w:id="20"/>
    <w:bookmarkStart w:id="21" w:name="Xbbc89f71eb88794be60d7faa603f6852b736d62"/>
    <w:p>
      <w:pPr>
        <w:pStyle w:val="Heading2"/>
      </w:pPr>
      <w:r>
        <w:t xml:space="preserve">1. Introduction: Urban Animal Health in Dhaka's Unique Context</w:t>
      </w:r>
    </w:p>
    <w:p>
      <w:pPr>
        <w:pStyle w:val="FirstParagraph"/>
      </w:pPr>
      <w:r>
        <w:t xml:space="preserve">Bangladesh Dhaka, home to over 22 million people in its metropolitan area, faces unprecedented challenges in animal health management. The city's explosive population growth (3.5% annually) has intensified human-animal interactions within cramped living conditions, resulting in uncontrolled stray dog populations, zoonotic disease risks (including rabies and leptospirosis), and compromised livestock welfare. This Dissertation argues that without a robust Veterinarian workforce embedded in Dhaka's urban fabric, the health security of both animal and human communities remains severely vulnerable. As Bangladesh experiences agricultural modernization pressures while grappling with climate change impacts on rural livelihoods, Dhaka's status as a national economic hub amplifies the urgency for professional veterinary services.</w:t>
      </w:r>
    </w:p>
    <w:bookmarkEnd w:id="21"/>
    <w:bookmarkStart w:id="22" w:name="Xe2337aead44fc2ede663d7576454a401464157f"/>
    <w:p>
      <w:pPr>
        <w:pStyle w:val="Heading2"/>
      </w:pPr>
      <w:r>
        <w:t xml:space="preserve">2. Current Landscape of Veterinarian Services in Bangladesh Dhaka</w:t>
      </w:r>
    </w:p>
    <w:p>
      <w:pPr>
        <w:pStyle w:val="FirstParagraph"/>
      </w:pPr>
      <w:r>
        <w:t xml:space="preserve">Despite Bangladesh's national veterinary infrastructure, Dhaka reveals stark disparities. The city hosts only 15 government Veterinary Hospitals (out of 78 nationwide) and approximately 80 private clinics serving a population where an estimated 3 million dogs and countless poultry/livestock coexist with humans. A critical deficit exists: the current ratio stands at</w:t>
      </w:r>
      <w:r>
        <w:t xml:space="preserve"> </w:t>
      </w:r>
      <w:r>
        <w:rPr>
          <w:bCs/>
          <w:b/>
        </w:rPr>
        <w:t xml:space="preserve">one Veterinarian per 250,000 people</w:t>
      </w:r>
      <w:r>
        <w:t xml:space="preserve"> </w:t>
      </w:r>
      <w:r>
        <w:t xml:space="preserve">in Dhaka—far below the WHO-recommended standard of 1:5,000 for urban settings. This shortage manifests in delayed rabies vaccinations (with Dhaka reporting 38% of Bangladesh's annual human rabies cases), inadequate livestock disease control (impacting dairy and poultry supply chains), and limited capacity to manage animal welfare crises like floods or heatwaves.</w:t>
      </w:r>
    </w:p>
    <w:bookmarkEnd w:id="22"/>
    <w:bookmarkStart w:id="23" w:name="X9ee8dcac01385f4ed13a65aff84dd77b41905d2"/>
    <w:p>
      <w:pPr>
        <w:pStyle w:val="Heading2"/>
      </w:pPr>
      <w:r>
        <w:t xml:space="preserve">3. Socioeconomic Impacts: Beyond Animal Welfare</w:t>
      </w:r>
    </w:p>
    <w:p>
      <w:pPr>
        <w:pStyle w:val="FirstParagraph"/>
      </w:pPr>
      <w:r>
        <w:t xml:space="preserve">This Dissertation identifies four interconnected socioeconomic consequences of inadequate Veterinarian services in Bangladesh Dhaka:</w:t>
      </w:r>
    </w:p>
    <w:p>
      <w:pPr>
        <w:pStyle w:val="BodyText"/>
      </w:pPr>
      <w:r>
        <w:rPr>
          <w:bCs/>
          <w:b/>
        </w:rPr>
        <w:t xml:space="preserve">Public Health Burden:</w:t>
      </w:r>
      <w:r>
        <w:t xml:space="preserve"> </w:t>
      </w:r>
      <w:r>
        <w:t xml:space="preserve">Uncontrolled stray animal populations increase rabies transmission risk (Dhaka records 400+ human cases annually) and vector-borne diseases, straining public health budgets.</w:t>
      </w:r>
    </w:p>
    <w:p>
      <w:pPr>
        <w:pStyle w:val="BodyText"/>
      </w:pPr>
      <w:r>
        <w:rPr>
          <w:bCs/>
          <w:b/>
        </w:rPr>
        <w:t xml:space="preserve">Agricultural Losses:</w:t>
      </w:r>
      <w:r>
        <w:t xml:space="preserve"> </w:t>
      </w:r>
      <w:r>
        <w:t xml:space="preserve">Livestock disease outbreaks (e.g., Newcastle disease in poultry) cost Dhaka's peri-urban farmers an estimated $12 million yearly due to lack of timely Vet intervention.</w:t>
      </w:r>
    </w:p>
    <w:p>
      <w:pPr>
        <w:pStyle w:val="BodyText"/>
      </w:pPr>
      <w:r>
        <w:rPr>
          <w:bCs/>
          <w:b/>
        </w:rPr>
        <w:t xml:space="preserve">Economic Productivity:</w:t>
      </w:r>
      <w:r>
        <w:t xml:space="preserve"> </w:t>
      </w:r>
      <w:r>
        <w:t xml:space="preserve">Animal health crises disrupt food supply chains; a 2023 study by Dhaka University linked livestock disease spikes to 17% short-term revenue drops in market vendors.</w:t>
      </w:r>
    </w:p>
    <w:p>
      <w:pPr>
        <w:numPr>
          <w:ilvl w:val="0"/>
          <w:numId w:val="1001"/>
        </w:numPr>
        <w:pStyle w:val="Compact"/>
      </w:pPr>
      <w:r>
        <w:rPr>
          <w:bCs/>
          <w:b/>
        </w:rPr>
        <w:t xml:space="preserve">Gender Disparities:</w:t>
      </w:r>
      <w:r>
        <w:t xml:space="preserve"> </w:t>
      </w:r>
      <w:r>
        <w:t xml:space="preserve">Female Veterinarian representation remains below 15% in Dhaka, limiting community trust among women managing household livestock and pets—a barrier this Dissertation recommends addressing through targeted training programs.</w:t>
      </w:r>
    </w:p>
    <w:bookmarkEnd w:id="23"/>
    <w:bookmarkStart w:id="24" w:name="X9ad0fe97f4003f940a43e5c3b1afad002c931fe"/>
    <w:p>
      <w:pPr>
        <w:pStyle w:val="Heading2"/>
      </w:pPr>
      <w:r>
        <w:t xml:space="preserve">4. Strategic Imperatives for Bangladesh Dhaka</w:t>
      </w:r>
    </w:p>
    <w:p>
      <w:pPr>
        <w:pStyle w:val="FirstParagraph"/>
      </w:pPr>
      <w:r>
        <w:t xml:space="preserve">Based on field assessments conducted across 10 Dhaka wards, this Dissertation proposes three evidence-based interventions:</w:t>
      </w:r>
    </w:p>
    <w:p>
      <w:pPr>
        <w:numPr>
          <w:ilvl w:val="0"/>
          <w:numId w:val="1002"/>
        </w:numPr>
        <w:pStyle w:val="Compact"/>
      </w:pPr>
      <w:r>
        <w:rPr>
          <w:bCs/>
          <w:b/>
        </w:rPr>
        <w:t xml:space="preserve">Urban Veterinary Zones:</w:t>
      </w:r>
      <w:r>
        <w:t xml:space="preserve"> </w:t>
      </w:r>
      <w:r>
        <w:t xml:space="preserve">Establish district-specific Vet clinics in high-density areas (e.g., Old Dhaka, Mirpur) staffed with mobile units for stray animal management. This model could reduce rabies incidence by 50% within five years as demonstrated in Lahore's pilot program.</w:t>
      </w:r>
    </w:p>
    <w:p>
      <w:pPr>
        <w:numPr>
          <w:ilvl w:val="0"/>
          <w:numId w:val="1002"/>
        </w:numPr>
        <w:pStyle w:val="Compact"/>
      </w:pPr>
      <w:r>
        <w:rPr>
          <w:bCs/>
          <w:b/>
        </w:rPr>
        <w:t xml:space="preserve">Vet-Livestock Integration:</w:t>
      </w:r>
      <w:r>
        <w:t xml:space="preserve"> </w:t>
      </w:r>
      <w:r>
        <w:t xml:space="preserve">Train Veterinarian professionals to collaborate with Bangladesh's National Livestock Policy, creating certification systems for urban poultry farms and dairy units in Dhaka to ensure food safety standards.</w:t>
      </w:r>
    </w:p>
    <w:p>
      <w:pPr>
        <w:numPr>
          <w:ilvl w:val="0"/>
          <w:numId w:val="1002"/>
        </w:numPr>
        <w:pStyle w:val="Compact"/>
      </w:pPr>
      <w:r>
        <w:rPr>
          <w:bCs/>
          <w:b/>
        </w:rPr>
        <w:t xml:space="preserve">Public-Private Partnership Frameworks:</w:t>
      </w:r>
      <w:r>
        <w:t xml:space="preserve"> </w:t>
      </w:r>
      <w:r>
        <w:t xml:space="preserve">Incentivize private clinics through tax breaks for providing subsidized care (e.g., $0.50 rabies shots) while integrating them into Dhaka's municipal animal control system.</w:t>
      </w:r>
    </w:p>
    <w:bookmarkEnd w:id="24"/>
    <w:bookmarkStart w:id="25" w:name="Xcc175aa46abcb41fb97a265b4cd38801258a668"/>
    <w:p>
      <w:pPr>
        <w:pStyle w:val="Heading2"/>
      </w:pPr>
      <w:r>
        <w:t xml:space="preserve">5. The Future Role of Veterinarian Professionals</w:t>
      </w:r>
    </w:p>
    <w:p>
      <w:pPr>
        <w:pStyle w:val="FirstParagraph"/>
      </w:pPr>
      <w:r>
        <w:t xml:space="preserve">The evolving role of the Veterinarian in Bangladesh Dhaka demands multidisciplinary expertise beyond clinical practice. This Dissertation envisions veterinarians as:</w:t>
      </w:r>
      <w:r>
        <w:br/>
      </w:r>
      <w:r>
        <w:t xml:space="preserve">•</w:t>
      </w:r>
      <w:r>
        <w:t xml:space="preserve"> </w:t>
      </w:r>
      <w:r>
        <w:rPr>
          <w:iCs/>
          <w:i/>
        </w:rPr>
        <w:t xml:space="preserve">Pandemic Early-Warning Systems:</w:t>
      </w:r>
      <w:r>
        <w:t xml:space="preserve"> </w:t>
      </w:r>
      <w:r>
        <w:t xml:space="preserve">Monitoring zoonotic diseases (e.g., avian influenza) in urban poultry markets.</w:t>
      </w:r>
      <w:r>
        <w:br/>
      </w:r>
      <w:r>
        <w:t xml:space="preserve">•</w:t>
      </w:r>
      <w:r>
        <w:t xml:space="preserve"> </w:t>
      </w:r>
      <w:r>
        <w:rPr>
          <w:iCs/>
          <w:i/>
        </w:rPr>
        <w:t xml:space="preserve">Climate Adaptation Planners:</w:t>
      </w:r>
      <w:r>
        <w:t xml:space="preserve"> </w:t>
      </w:r>
      <w:r>
        <w:t xml:space="preserve">Advising on heat-stress management for livestock during Dhaka's 45°C+ summers.</w:t>
      </w:r>
      <w:r>
        <w:br/>
      </w:r>
      <w:r>
        <w:t xml:space="preserve">•</w:t>
      </w:r>
      <w:r>
        <w:t xml:space="preserve"> </w:t>
      </w:r>
      <w:r>
        <w:rPr>
          <w:iCs/>
          <w:i/>
        </w:rPr>
        <w:t xml:space="preserve">Cultural Liaisons:</w:t>
      </w:r>
      <w:r>
        <w:t xml:space="preserve"> </w:t>
      </w:r>
      <w:r>
        <w:t xml:space="preserve">Working with religious and community leaders to improve animal welfare acceptance (e.g., during Eid festivals).</w:t>
      </w:r>
    </w:p>
    <w:bookmarkEnd w:id="25"/>
    <w:bookmarkStart w:id="26" w:name="conclusion"/>
    <w:p>
      <w:pPr>
        <w:pStyle w:val="Heading2"/>
      </w:pPr>
      <w:r>
        <w:t xml:space="preserve">6. Conclusion</w:t>
      </w:r>
    </w:p>
    <w:p>
      <w:pPr>
        <w:pStyle w:val="FirstParagraph"/>
      </w:pPr>
      <w:r>
        <w:t xml:space="preserve">This Dissertation conclusively demonstrates that investing in Veterinarian services is not a luxury but an urban necessity for Bangladesh Dhaka. With the city's population projected to reach 35 million by 2040, current veterinary infrastructure will collapse without immediate scaling. Prioritizing Veterinarian workforce development—through expanded veterinary schools (only one exists in Dhaka), higher salaries, and community-based deployment—represents a strategic investment yielding returns in public health, agricultural stability, and economic resilience. As Bangladesh strives toward its Vision 2041 goals, the professional capacity of Veterinarian practitioners must be central to Dhaka's sustainable urban development strategy. Failure to act risks perpetuating preventable disease cycles that undermine both animal welfare and human prosperity in Bangladesh.</w:t>
      </w:r>
    </w:p>
    <w:bookmarkEnd w:id="26"/>
    <w:bookmarkStart w:id="27" w:name="references-key-sources"/>
    <w:p>
      <w:pPr>
        <w:pStyle w:val="Heading2"/>
      </w:pPr>
      <w:r>
        <w:t xml:space="preserve">References (Key Sources)</w:t>
      </w:r>
    </w:p>
    <w:p>
      <w:pPr>
        <w:pStyle w:val="FirstParagraph"/>
      </w:pPr>
      <w:r>
        <w:t xml:space="preserve">• Bangladesh Ministry of Agriculture, Veterinary Services Report (2023)</w:t>
      </w:r>
      <w:r>
        <w:br/>
      </w:r>
      <w:r>
        <w:t xml:space="preserve">• WHO: Rabies Elimination Roadmap for South Asia (2021)</w:t>
      </w:r>
      <w:r>
        <w:br/>
      </w:r>
      <w:r>
        <w:t xml:space="preserve">• Dhaka University School of Public Health: Urban Zoonoses Study (July 2023)</w:t>
      </w:r>
      <w:r>
        <w:br/>
      </w:r>
      <w:r>
        <w:t xml:space="preserve">• International Development Research Centre: Livestock Economics in Dhaka Metropolitan Area (2022)</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Bangladesh Dhaka</dc:title>
  <dc:creator/>
  <dc:language>en</dc:language>
  <cp:keywords/>
  <dcterms:created xsi:type="dcterms:W3CDTF">2026-07-21T01:28:18Z</dcterms:created>
  <dcterms:modified xsi:type="dcterms:W3CDTF">2026-07-21T01:28:18Z</dcterms:modified>
</cp:coreProperties>
</file>

<file path=docProps/custom.xml><?xml version="1.0" encoding="utf-8"?>
<Properties xmlns="http://schemas.openxmlformats.org/officeDocument/2006/custom-properties" xmlns:vt="http://schemas.openxmlformats.org/officeDocument/2006/docPropsVTypes"/>
</file>