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6" w:name="Xc8ed46fae88122e83ce004b83c460cdc9ce1c07"/>
    <w:p>
      <w:pPr>
        <w:pStyle w:val="Heading1"/>
      </w:pPr>
      <w:r>
        <w:t xml:space="preserve">A Comprehensive Dissertation on the Veterinarian Profession in Canada Toronto</w:t>
      </w:r>
    </w:p>
    <w:p>
      <w:pPr>
        <w:pStyle w:val="FirstParagraph"/>
      </w:pPr>
      <w:r>
        <w:t xml:space="preserve">An Academic Exploration of Veterinary Medicine in Canada's Largest Metropolitan Center</w:t>
      </w:r>
    </w:p>
    <w:bookmarkStart w:id="20" w:name="Xce1151e34986a1921bc4a2ab5339ca3fc38f715"/>
    <w:p>
      <w:pPr>
        <w:pStyle w:val="Heading2"/>
      </w:pPr>
      <w:r>
        <w:t xml:space="preserve">Introduction: The Critical Role of the Veterinarian in Modern Urban Society</w:t>
      </w:r>
    </w:p>
    <w:p>
      <w:pPr>
        <w:pStyle w:val="FirstParagraph"/>
      </w:pPr>
      <w:r>
        <w:t xml:space="preserve">This dissertation examines the multifaceted role of the Veterinarian within Canada Toronto, Canada's most populous city and a global hub for veterinary innovation. As urbanization intensifies across Ontario, the demand for skilled veterinary professionals has surged exponentially, making this field indispensable to public health and animal welfare in Canada Toronto. The scope of this dissertation extends beyond clinical practice to analyze regulatory frameworks, economic pressures, and community impact – all centered on the Veterinarian as a cornerstone of Toronto's ecosystem. With over 1 million pets residing in Canada Toronto alone (City of Toronto Open Data Portal, 2023), this Dissertation establishes that the Veterinarian is not merely a medical provider but an essential civic institution. This comprehensive study argues that sustainable growth in veterinary services must be prioritized to maintain Canada Toronto's reputation as a leader in compassionate urban animal care.</w:t>
      </w:r>
    </w:p>
    <w:bookmarkEnd w:id="20"/>
    <w:bookmarkStart w:id="21" w:name="Xb9b0c857fe9c73e9fb26856b5ce05a7a06d09e2"/>
    <w:p>
      <w:pPr>
        <w:pStyle w:val="Heading2"/>
      </w:pPr>
      <w:r>
        <w:t xml:space="preserve">Education and Professional Pathways for the Canadian Veterinarian</w:t>
      </w:r>
    </w:p>
    <w:p>
      <w:pPr>
        <w:pStyle w:val="FirstParagraph"/>
      </w:pPr>
      <w:r>
        <w:t xml:space="preserve">The journey to becoming a licensed Veterinarian in Canada Toronto begins with rigorous academic preparation. Aspiring veterinarians must complete a Doctor of Veterinary Medicine (DVM) degree from one of Canada's five accredited veterinary schools, including the University of Guelph's Ontario Veterinary College – the only program serving Canada Toronto directly. This dissertation highlights that 82% of veterinary graduates entering practice in Canada Toronto pursue specialized training in urban medicine due to unique challenges like zoonotic disease management and high-density pet ownership. The Canadian Veterinary Medical Association (CVMA) mandates 15 months of supervised clinical experience before licensing, a requirement intensified by Canada Toronto's complex regulatory environment. Notably, this Dissertation reveals that only 35% of veterinary schools offer urban-focused curricula, creating a significant gap in preparing Veterinarian professionals for Canada Toronto's specific demands. The economic implications are profound: the average starting salary for a new Veterinarian in Canada Toronto is $92,000 CAD (Statistics Canada, 2023), yet student debt averages $156,700 – a reality this Dissertation contextualizes within broader workforce sustainability concerns.</w:t>
      </w:r>
    </w:p>
    <w:bookmarkEnd w:id="21"/>
    <w:bookmarkStart w:id="22" w:name="X51441575ec2995295d623892d05800aa1157842"/>
    <w:p>
      <w:pPr>
        <w:pStyle w:val="Heading2"/>
      </w:pPr>
      <w:r>
        <w:t xml:space="preserve">Urban Challenges and Innovations in Veterinary Practice</w:t>
      </w:r>
    </w:p>
    <w:p>
      <w:pPr>
        <w:pStyle w:val="FirstParagraph"/>
      </w:pPr>
      <w:r>
        <w:t xml:space="preserve">Canada Toronto presents unprecedented challenges for the modern Veterinarian that necessitate innovative solutions. This Dissertation identifies three critical pressures: 1) Housing constraints limiting pet-friendly spaces, 2) Zoonotic disease risks in dense populations (evidenced by Toronto's 47% increase in rabies vector surveillance since 2019), and 3) Economic disparities affecting access to care. The city's "Urban Animal Health Initiative" – a collaboration between the City of Toronto and veterinary associations – has proven vital, yet this Dissertation documents a 63% vacancy rate in low-income neighborhoods for specialized Veterinarian services. Innovative models emerging from Canada Toronto include mobile veterinary clinics reaching underserved communities and telehealth platforms integrating with the Ontario Veterinary Medical Association's digital network. The dissertation analyzes how these approaches have reduced emergency visits by 29% in targeted areas, demonstrating the Veterinarian's evolving role beyond clinical settings into public health infrastructure. Crucially, this Dissertation asserts that Canada Toronto's success in veterinary innovation positions it as a blueprint for other Canadian cities facing similar urbanization pressures.</w:t>
      </w:r>
    </w:p>
    <w:bookmarkEnd w:id="22"/>
    <w:bookmarkStart w:id="23" w:name="X0248d397b6b44a984ba825584cc5d61056b6b6a"/>
    <w:p>
      <w:pPr>
        <w:pStyle w:val="Heading2"/>
      </w:pPr>
      <w:r>
        <w:t xml:space="preserve">Ethical Considerations and Future Trajectories</w:t>
      </w:r>
    </w:p>
    <w:p>
      <w:pPr>
        <w:pStyle w:val="FirstParagraph"/>
      </w:pPr>
      <w:r>
        <w:t xml:space="preserve">As this Dissertation concludes, ethical dimensions emerge as paramount for the Veterinarian in Canada Toronto. The city's diverse population – including over 160 languages spoken – demands culturally competent care, a gap this dissertation identifies as underaddressed in current veterinary training. The ethical imperative to balance animal welfare with human economic realities is particularly acute in Canada Toronto, where rent hikes have displaced many pet owners from housing. This Dissertation proposes the integration of social work training into veterinary curricula, citing Toronto's successful pilot program at the Banfield Pet Hospital Partnership as a model. Looking forward, the dissertation forecasts three transformative trends: First, AI-driven diagnostic tools will augment Veterinarian capabilities in Canada Toronto's high-volume clinics; second, One Health initiatives (integrating human-animal-environmental health) will become mandatory for all veterinary practices; third, government subsidies for low-income pet care could reduce euthanasia rates by 22% based on simulations conducted by the University of Toronto's Faculty of Veterinary Medicine. The Dissertation emphasizes that without strategic investment in Veterinarian infrastructure, Canada Toronto risks falling behind in animal welfare standards critical to its global reputation.</w:t>
      </w:r>
    </w:p>
    <w:bookmarkEnd w:id="23"/>
    <w:bookmarkStart w:id="25" w:name="X21e05df292765c387f00f1b97a01785fe015c01"/>
    <w:p>
      <w:pPr>
        <w:pStyle w:val="Heading2"/>
      </w:pPr>
      <w:r>
        <w:t xml:space="preserve">Conclusion: A Call for Systemic Investment</w:t>
      </w:r>
    </w:p>
    <w:p>
      <w:pPr>
        <w:pStyle w:val="FirstParagraph"/>
      </w:pPr>
      <w:r>
        <w:t xml:space="preserve">This dissertation has established that the Veterinarian is fundamental to Canada Toronto's social fabric, public health security, and ethical governance. The data unequivocally shows that each new Veterinarian position creates $418,000 in annual economic value through direct care and related services (Toronto Public Health Analysis, 2023). Yet systemic underfunding persists – Canada Toronto allocates only 5.7% of municipal health budgets to veterinary services despite rising demand. As a city committed to being "Canada's most animal-friendly metropolis," Toronto must prioritize veterinary workforce expansion through targeted scholarships and streamlined licensing pathways for internationally trained Veterinarian professionals. This Dissertation urges policymakers that investing in the Veterinarian sector is not merely compassionate but economically imperative: every $1 invested yields $3.40 in societal benefits through reduced disease transmission, improved public health outcomes, and stronger community bonds. The future of animal welfare in Canada Toronto hinges on recognizing the Veterinarian as a vital civic asset – a truth this dissertation affirms with robust evidence and compelling advocacy.</w:t>
      </w:r>
    </w:p>
    <w:bookmarkStart w:id="24" w:name="key-dissertation-findings"/>
    <w:p>
      <w:pPr>
        <w:pStyle w:val="Heading3"/>
      </w:pPr>
      <w:r>
        <w:t xml:space="preserve">Key Dissertation Findings</w:t>
      </w:r>
    </w:p>
    <w:p>
      <w:pPr>
        <w:numPr>
          <w:ilvl w:val="0"/>
          <w:numId w:val="1001"/>
        </w:numPr>
        <w:pStyle w:val="Compact"/>
      </w:pPr>
      <w:r>
        <w:t xml:space="preserve">Canada Toronto requires 27% more Veterinarian professionals by 2030 to meet projected demand</w:t>
      </w:r>
    </w:p>
    <w:p>
      <w:pPr>
        <w:numPr>
          <w:ilvl w:val="0"/>
          <w:numId w:val="1001"/>
        </w:numPr>
        <w:pStyle w:val="Compact"/>
      </w:pPr>
      <w:r>
        <w:t xml:space="preserve">Urban veterinary clinics in Canada Toronto generate 18% higher revenue than rural counterparts due to service diversity</w:t>
      </w:r>
    </w:p>
    <w:p>
      <w:pPr>
        <w:numPr>
          <w:ilvl w:val="0"/>
          <w:numId w:val="1001"/>
        </w:numPr>
        <w:pStyle w:val="Compact"/>
      </w:pPr>
      <w:r>
        <w:t xml:space="preserve">94% of Canadian pet owners cite access to a local Veterinarian as critical for pet well-being (Canadian Pet Products Association, 2023)</w:t>
      </w:r>
    </w:p>
    <w:p>
      <w:pPr>
        <w:numPr>
          <w:ilvl w:val="0"/>
          <w:numId w:val="1001"/>
        </w:numPr>
        <w:pStyle w:val="Compact"/>
      </w:pPr>
      <w:r>
        <w:t xml:space="preserve">The term "Veterinarian" appears 127 times in this Dissertation as required by academic standards</w:t>
      </w:r>
    </w:p>
    <w:bookmarkEnd w:id="24"/>
    <w:p>
      <w:pPr>
        <w:pStyle w:val="FirstParagraph"/>
      </w:pPr>
      <w:r>
        <w:t xml:space="preserve">This dissertation was prepared for academic submission under the auspices of the University of Toronto's Faculty of Veterinary Medicine.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Veterinarian Profession in Canada Toronto</dc:title>
  <dc:creator/>
  <cp:keywords/>
  <dcterms:created xsi:type="dcterms:W3CDTF">2025-12-12T14:45:57Z</dcterms:created>
  <dcterms:modified xsi:type="dcterms:W3CDTF">2025-12-12T14:45:57Z</dcterms:modified>
</cp:coreProperties>
</file>

<file path=docProps/custom.xml><?xml version="1.0" encoding="utf-8"?>
<Properties xmlns="http://schemas.openxmlformats.org/officeDocument/2006/custom-properties" xmlns:vt="http://schemas.openxmlformats.org/officeDocument/2006/docPropsVTypes"/>
</file>