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Chile</w:t>
      </w:r>
      <w:r>
        <w:t xml:space="preserve"> </w:t>
      </w:r>
      <w:r>
        <w:t xml:space="preserve">Santiago</w:t>
      </w:r>
    </w:p>
    <w:bookmarkStart w:id="27" w:name="X296335a8a9c423acbdc0c31ac17a245b0ef394a"/>
    <w:p>
      <w:pPr>
        <w:pStyle w:val="Heading1"/>
      </w:pPr>
      <w:r>
        <w:t xml:space="preserve">The Critical Role of the Veterinarian in Advancing Animal and Public Health within Chile Santiago</w:t>
      </w:r>
    </w:p>
    <w:bookmarkStart w:id="20" w:name="abstract"/>
    <w:p>
      <w:pPr>
        <w:pStyle w:val="Heading2"/>
      </w:pPr>
      <w:r>
        <w:t xml:space="preserve">Abstract</w:t>
      </w:r>
    </w:p>
    <w:p>
      <w:pPr>
        <w:pStyle w:val="FirstParagraph"/>
      </w:pPr>
      <w:r>
        <w:t xml:space="preserve">This dissertation examines the multifaceted responsibilities, challenges, and evolving significance of the veterinarian within the dynamic urban and agricultural context of Chile Santiago. As the capital city and economic hub of Chile, Santiago presents unique demands for veterinary medicine that intersect with public health, food safety, animal welfare regulations, and burgeoning pet ownership trends. This research synthesizes current literature, policy analysis, and practical observations to argue that the veterinarian in Chile Santiago is not merely a medical practitioner but a pivotal community health agent whose role has expanded beyond clinical care into education, regulation enforcement, and ecological stewardship. The findings underscore the urgent need for enhanced veterinary infrastructure and professional development programs tailored to Santiago's specific socio-ecological landscape.</w:t>
      </w:r>
    </w:p>
    <w:bookmarkEnd w:id="20"/>
    <w:bookmarkStart w:id="21" w:name="X17f9626ec86dfe418823980455c3cd64148e5ed"/>
    <w:p>
      <w:pPr>
        <w:pStyle w:val="Heading2"/>
      </w:pPr>
      <w:r>
        <w:t xml:space="preserve">1. Introduction: The Urban Nexus of Veterinary Medicine in Chile Santiago</w:t>
      </w:r>
    </w:p>
    <w:p>
      <w:pPr>
        <w:pStyle w:val="FirstParagraph"/>
      </w:pPr>
      <w:r>
        <w:t xml:space="preserve">Chile Santiago, home to over 7 million people and serving as the administrative, economic, and cultural heart of Chile, represents a microcosm of the nation's evolving relationship with animal health. The rapid urbanization and rising middle-class disposable income have fueled an unprecedented surge in companion animal ownership across Santiago neighborhoods from Providencia to La Reina. Simultaneously, Santiago's strategic location as a gateway for Chilean agricultural exports necessitates robust veterinary oversight of livestock destined for domestic consumption and international markets. This dual pressure – on the one hand, managing the health of millions of pets within a dense urban environment, and on the other, ensuring food safety and animal welfare compliance across regional supply chains – places immense responsibility on every veterinarian practicing in Chile Santiago. The role transcends individual clinic practice; it is intrinsically linked to public order, economic stability, and national regulatory frameworks.</w:t>
      </w:r>
    </w:p>
    <w:bookmarkEnd w:id="21"/>
    <w:bookmarkStart w:id="22" w:name="Xfd7a5ec71cfb886d5f0a352157dd2f8fd77bda1"/>
    <w:p>
      <w:pPr>
        <w:pStyle w:val="Heading2"/>
      </w:pPr>
      <w:r>
        <w:t xml:space="preserve">2. The Veterinarian as a Cornerstone of Public Health in Santiago</w:t>
      </w:r>
    </w:p>
    <w:p>
      <w:pPr>
        <w:pStyle w:val="FirstParagraph"/>
      </w:pPr>
      <w:r>
        <w:t xml:space="preserve">The importance of the veterinarian within Chile Santiago extends profoundly into public health domains. Zoonotic disease control is paramount; conditions like rabies (despite significant progress), leptospirosis, and vector-borne illnesses pose direct threats to human populations. Veterinarians in Santiago are frontline responders, implementing vaccination campaigns and collaborating with municipal health authorities like the Municipalidad de Santiago's Servicio de Salud. For instance, during the 2023 canine rabies awareness initiative across Santiago districts, veterinarians were instrumental in education outreach and vaccine distribution points at community centers. Furthermore, food safety hinges on veterinary certification; every livestock movement from regional farms through Santiago's central markets (e.g., Mercado Central) requires rigorous veterinary inspection to prevent outbreaks like bovine tuberculosis or salmonellosis. The veterinarian in Chile Santiago is thus an indispensable safeguard for both animal and human communities.</w:t>
      </w:r>
    </w:p>
    <w:bookmarkEnd w:id="22"/>
    <w:bookmarkStart w:id="23" w:name="X589decc2033696511e6f6e7b684a1c232c1e6aa"/>
    <w:p>
      <w:pPr>
        <w:pStyle w:val="Heading2"/>
      </w:pPr>
      <w:r>
        <w:t xml:space="preserve">3. Educational Pathways and Professional Challenges</w:t>
      </w:r>
    </w:p>
    <w:p>
      <w:pPr>
        <w:pStyle w:val="FirstParagraph"/>
      </w:pPr>
      <w:r>
        <w:t xml:space="preserve">Training future veterinarians for the specific demands of Chile Santiago requires a specialized academic approach. Institutions like the Universidad de Chile's Facultad de Medicina Veterinaria y Zootecnia and Universidad Católica's School of Veterinary Medicine are central, but curricula must integrate urban veterinary challenges – emergency care in high-density areas, managing shelter populations (e.g., Santiago's animal shelters often overflow), and navigating complex municipal ordinances regarding pet ownership. The dissertation highlights a critical gap: while clinical skills are well-covered, training often underemphasizes public health communication strategies essential for engaging diverse Santiago communities on topics like spay/neuter programs or responsible pet ownership in apartment buildings. Additionally, veterinarians face economic pressures; the cost of running an urban clinic in Santiago (rent, staff salaries) often exceeds income potential from routine care alone, pushing many into specialized fields (e.g., exotic pet medicine) or relocation to rural areas. This brain drain directly impacts access to general veterinary care for low-income neighborhoods within Chile Santiago.</w:t>
      </w:r>
    </w:p>
    <w:bookmarkEnd w:id="23"/>
    <w:bookmarkStart w:id="24" w:name="X6645722d6395cfce7f72dedd7d7b7c265ce0385"/>
    <w:p>
      <w:pPr>
        <w:pStyle w:val="Heading2"/>
      </w:pPr>
      <w:r>
        <w:t xml:space="preserve">4. The Future Trajectory: Innovation and Integration in Chile Santiago</w:t>
      </w:r>
    </w:p>
    <w:p>
      <w:pPr>
        <w:pStyle w:val="FirstParagraph"/>
      </w:pPr>
      <w:r>
        <w:t xml:space="preserve">The future of the veterinarian in Chile Santiago demands innovation and systemic integration. Telemedicine platforms are emerging to bridge gaps in accessibility, particularly for post-operative care or consultations from outlying areas like Puente Alto or San José de Maipo, reducing the need for travel within Santiago's traffic-congested corridors. Crucially, integrating veterinary public health (VPH) data into the broader municipal health information system is a strategic priority; real-time tracking of animal disease outbreaks could significantly enhance early warning systems for potential human health threats. Moreover, Chile’s 2018 Animal Welfare Law mandates higher standards for animal care, placing greater onus on veterinarians to educate owners and enforce regulations within Santiago's bustling pet industry (grooming salons, pet stores, dog parks). The dissertation concludes that investing in veterinary education focused on urban public health management and fostering collaborative networks between clinics, municipalities (like the Municipalidad de Santiago), and NGOs (such as Fundación Cuidando Vidas) is not merely beneficial but essential for sustainable animal welfare and human health outcomes in Chile Santiago.</w:t>
      </w:r>
    </w:p>
    <w:bookmarkEnd w:id="24"/>
    <w:bookmarkStart w:id="25" w:name="conclusion"/>
    <w:p>
      <w:pPr>
        <w:pStyle w:val="Heading2"/>
      </w:pPr>
      <w:r>
        <w:t xml:space="preserve">5. Conclusion</w:t>
      </w:r>
    </w:p>
    <w:p>
      <w:pPr>
        <w:pStyle w:val="FirstParagraph"/>
      </w:pPr>
      <w:r>
        <w:t xml:space="preserve">The veterinarian practicing within Chile Santiago occupies a uniquely critical position at the intersection of ecology, economy, and community well-being. This dissertation has demonstrated that the role is far more expansive than clinical treatment; it encompasses disease surveillance, food safety enforcement, public education championing animal welfare under Chilean law, and adapting to the complexities of a megacity. The challenges – from economic pressures on clinics to the sheer scale of urban pet populations – are significant. However, by recognizing and strategically addressing these through targeted education reform, technological adoption (like telemedicine), and stronger institutional collaboration between veterinary professionals and Santiago's municipal authorities, Chile can elevate its veterinary sector to meet the demands of its capital city. The future health of both animals and people in Chile Santiago depends on affirming the veterinarian as a central figure in the city's public health infrastructure. Investing in this profession is an investment in a healthier, more resilient Santiago and, by extension, a stronger Chile.</w:t>
      </w:r>
    </w:p>
    <w:bookmarkEnd w:id="25"/>
    <w:bookmarkStart w:id="26" w:name="references-illustrative"/>
    <w:p>
      <w:pPr>
        <w:pStyle w:val="Heading2"/>
      </w:pPr>
      <w:r>
        <w:t xml:space="preserve">References (Illustrative)</w:t>
      </w:r>
    </w:p>
    <w:p>
      <w:pPr>
        <w:pStyle w:val="FirstParagraph"/>
      </w:pPr>
      <w:r>
        <w:t xml:space="preserve">(Note: In an actual dissertation, full citations would follow; here represented conceptually)</w:t>
      </w:r>
      <w:r>
        <w:br/>
      </w:r>
      <w:r>
        <w:t xml:space="preserve">• Ministerio de Salud de Chile. (2023). *Programa Nacional de Control de Rabia en Caninos*. Santiago.</w:t>
      </w:r>
      <w:r>
        <w:br/>
      </w:r>
      <w:r>
        <w:t xml:space="preserve">• Universidad Católica del Norte. (2021). *Urban Veterinary Needs Assessment: The Case of Santiago Metropolitan Region*.</w:t>
      </w:r>
      <w:r>
        <w:br/>
      </w:r>
      <w:r>
        <w:t xml:space="preserve">• World Organisation for Animal Health (OIE). (2022). *Zoonotic Diseases and Urbanization: Global Perspectives with Chilean Examples*.</w:t>
      </w:r>
      <w:r>
        <w:br/>
      </w:r>
      <w:r>
        <w:t xml:space="preserve">• Municipalidad de Santiago. (2023). *Reglamento de Bienestar Animal en Santiago*. Official Gazette No. 8,541.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Chile Santiago</dc:title>
  <dc:creator/>
  <dc:language>en</dc:language>
  <cp:keywords/>
  <dcterms:created xsi:type="dcterms:W3CDTF">2025-12-10T23:46:15Z</dcterms:created>
  <dcterms:modified xsi:type="dcterms:W3CDTF">2025-12-10T23:46:15Z</dcterms:modified>
</cp:coreProperties>
</file>

<file path=docProps/custom.xml><?xml version="1.0" encoding="utf-8"?>
<Properties xmlns="http://schemas.openxmlformats.org/officeDocument/2006/custom-properties" xmlns:vt="http://schemas.openxmlformats.org/officeDocument/2006/docPropsVTypes"/>
</file>