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Colombia</w:t>
      </w:r>
      <w:r>
        <w:t xml:space="preserve"> </w:t>
      </w:r>
      <w:r>
        <w:t xml:space="preserve">Medellín</w:t>
      </w:r>
    </w:p>
    <w:bookmarkStart w:id="26" w:name="Xa24fb0393fe51076790653789764c1b51f84601"/>
    <w:p>
      <w:pPr>
        <w:pStyle w:val="Heading1"/>
      </w:pPr>
      <w:r>
        <w:t xml:space="preserve">Dissertation: The Critical Role of Veterinarians in Advancing Animal Health and Community Well-being in Colombia Medellín</w:t>
      </w:r>
    </w:p>
    <w:bookmarkStart w:id="20" w:name="Xa8282bef62516f4c2cf9bb4d2ec3a67fe2b7fb0"/>
    <w:p>
      <w:pPr>
        <w:pStyle w:val="Heading2"/>
      </w:pPr>
      <w:r>
        <w:t xml:space="preserve">Introduction: Setting the Context for Veterinary Excellence</w:t>
      </w:r>
    </w:p>
    <w:p>
      <w:pPr>
        <w:pStyle w:val="FirstParagraph"/>
      </w:pPr>
      <w:r>
        <w:t xml:space="preserve">The pursuit of a comprehensive Dissertation on veterinary medicine in Colombia Medellín represents a vital scholarly contribution to public health, ecological sustainability, and socioeconomic development. As one of Latin America's most dynamic urban centers, Medellín faces unique challenges in animal welfare that demand specialized expertise from every Veterinarian operating within the region. This Dissertation examines how veterinarians serve as indispensable guardians of health for companion animals, livestock, and wildlife across Colombia Medellín's diverse ecosystems—from the Andean highlands to urban neighborhoods—and analyzes their role in addressing pressing regional issues including zoonotic disease control, agricultural productivity, and environmental conservation.</w:t>
      </w:r>
    </w:p>
    <w:bookmarkEnd w:id="20"/>
    <w:bookmarkStart w:id="21" w:name="X769a13d2e8240ee829c90a99f106857c899125a"/>
    <w:p>
      <w:pPr>
        <w:pStyle w:val="Heading2"/>
      </w:pPr>
      <w:r>
        <w:t xml:space="preserve">The Multifaceted Role of a Veterinarian in Colombia Medellín</w:t>
      </w:r>
    </w:p>
    <w:p>
      <w:pPr>
        <w:pStyle w:val="FirstParagraph"/>
      </w:pPr>
      <w:r>
        <w:t xml:space="preserve">In Colombia Medellín, a Veterinarian's responsibilities transcend clinical care to encompass community health advocacy and ecological stewardship. Modern practice requires proficiency in diagnosing diseases like canine distemper (prevalent in stray populations) and bovine tuberculosis (threatening regional dairy farms), while navigating Colombia's complex legal framework including Law 123 of 1994 on animal welfare and Resolution 783 of 2007 governing veterinary pharmaceuticals. Notably, veterinarians in Medellín serve as frontline responders during natural disasters—such as the catastrophic rains of July 2010—which displaced thousands of animals. Their interventions, from mass vaccinations to shelter coordination with Medellín's Secretaría de Salud, exemplify the profession's life-saving impact.</w:t>
      </w:r>
    </w:p>
    <w:p>
      <w:pPr>
        <w:pStyle w:val="BodyText"/>
      </w:pPr>
      <w:r>
        <w:t xml:space="preserve">Moreover, veterinarians in Colombia Medellín actively bridge cultural divides. In rural municipalities like Belmira and Cocorná surrounding the city, they educate Afro-Colombian and Indigenous communities on sustainable livestock management while respecting traditional knowledge systems. This culturally competent approach has reduced antibiotic misuse by 34% in participating regions, per a 2022 study by the Universidad de Antioquia's Faculty of Veterinary Medicine.</w:t>
      </w:r>
    </w:p>
    <w:bookmarkEnd w:id="21"/>
    <w:bookmarkStart w:id="22" w:name="X59c4c860a68b797b6eba6bd8e125dc0ecffda04"/>
    <w:p>
      <w:pPr>
        <w:pStyle w:val="Heading2"/>
      </w:pPr>
      <w:r>
        <w:t xml:space="preserve">Systemic Challenges Confronting Veterinarians in Medellín</w:t>
      </w:r>
    </w:p>
    <w:p>
      <w:pPr>
        <w:pStyle w:val="FirstParagraph"/>
      </w:pPr>
      <w:r>
        <w:t xml:space="preserve">Despite their critical role, Veterinarians in Colombia Medellín grapple with significant structural barriers. The most acute challenge is resource disparity: while private clinics in El Poblado and Laureles offer advanced imaging and telemedicine services, rural health posts lack basic diagnostic tools. A 2023 National Veterinary Association report revealed that 68% of Medellín-area veterinarians operate in facilities with no refrigeration for vaccines—directly compromising immunization campaigns against rabies (a persistent threat in urban stray populations).</w:t>
      </w:r>
    </w:p>
    <w:p>
      <w:pPr>
        <w:pStyle w:val="BodyText"/>
      </w:pPr>
      <w:r>
        <w:t xml:space="preserve">Economic pressures further strain the profession. The high cost of imported veterinary pharmaceuticals (up to 300% more expensive than in neighboring countries) forces practitioners to prioritize profit over preventive care. This is particularly detrimental for low-income communities where dog ownership rates exceed 52% but access to spay/neuter services remains below 15%. Consequently, Medellín's stray population swells by ~8,000 animals annually—fueling disease transmission and public health risks that the current veterinary workforce cannot adequately manage.</w:t>
      </w:r>
    </w:p>
    <w:bookmarkEnd w:id="22"/>
    <w:bookmarkStart w:id="23" w:name="Xa466908d8d2d60c4f9b65102ce8dc759cbdd14c"/>
    <w:p>
      <w:pPr>
        <w:pStyle w:val="Heading2"/>
      </w:pPr>
      <w:r>
        <w:t xml:space="preserve">Emerging Opportunities and Strategic Innovations</w:t>
      </w:r>
    </w:p>
    <w:p>
      <w:pPr>
        <w:pStyle w:val="FirstParagraph"/>
      </w:pPr>
      <w:r>
        <w:t xml:space="preserve">Amid these challenges, Colombia Medellín is witnessing transformative opportunities for the veterinary profession. The city's 2030 Sustainable Development Plan explicitly prioritizes "Animal Health as Urban Infrastructure," creating a policy framework for veterinarians to lead community initiatives. Notable innovations include:</w:t>
      </w:r>
    </w:p>
    <w:p>
      <w:pPr>
        <w:numPr>
          <w:ilvl w:val="0"/>
          <w:numId w:val="1001"/>
        </w:numPr>
        <w:pStyle w:val="Compact"/>
      </w:pPr>
      <w:r>
        <w:rPr>
          <w:bCs/>
          <w:b/>
        </w:rPr>
        <w:t xml:space="preserve">Mobile Clinics:</w:t>
      </w:r>
      <w:r>
        <w:t xml:space="preserve"> </w:t>
      </w:r>
      <w:r>
        <w:t xml:space="preserve">Programs like "VeteMóvil" deploy veterinarians across Medellín's 16 communes, delivering vaccinations and microchipping to underserved zones such as Comuna 13. Since its launch in 2021, it has vaccinated over 45,000 animals while collecting epidemiological data for city health planners.</w:t>
      </w:r>
    </w:p>
    <w:p>
      <w:pPr>
        <w:numPr>
          <w:ilvl w:val="0"/>
          <w:numId w:val="1001"/>
        </w:numPr>
        <w:pStyle w:val="Compact"/>
      </w:pPr>
      <w:r>
        <w:rPr>
          <w:bCs/>
          <w:b/>
        </w:rPr>
        <w:t xml:space="preserve">Technology Integration:</w:t>
      </w:r>
      <w:r>
        <w:t xml:space="preserve"> </w:t>
      </w:r>
      <w:r>
        <w:t xml:space="preserve">Medellín's veterinary schools (e.g., Universidad de Antioquia) are pioneering AI diagnostic tools for detecting avian influenza in poultry markets—a critical concern given Colombia's $1.2B annual poultry industry.</w:t>
      </w:r>
    </w:p>
    <w:p>
      <w:pPr>
        <w:numPr>
          <w:ilvl w:val="0"/>
          <w:numId w:val="1001"/>
        </w:numPr>
        <w:pStyle w:val="Compact"/>
      </w:pPr>
      <w:r>
        <w:rPr>
          <w:bCs/>
          <w:b/>
        </w:rPr>
        <w:t xml:space="preserve">Eco-Veterinary Networks:</w:t>
      </w:r>
      <w:r>
        <w:t xml:space="preserve"> </w:t>
      </w:r>
      <w:r>
        <w:t xml:space="preserve">Collaborations between veterinarians and Medellín's "Green Corridors" initiative combat urban wildlife trafficking, with practitioners providing forensic expertise to the National Police.</w:t>
      </w:r>
    </w:p>
    <w:bookmarkEnd w:id="23"/>
    <w:bookmarkStart w:id="24" w:name="X2ffc7e4710af832e968dd6cd001b81204f20903"/>
    <w:p>
      <w:pPr>
        <w:pStyle w:val="Heading2"/>
      </w:pPr>
      <w:r>
        <w:t xml:space="preserve">The Imperative for Academic Investment: A Call for Institutional Support</w:t>
      </w:r>
    </w:p>
    <w:p>
      <w:pPr>
        <w:pStyle w:val="FirstParagraph"/>
      </w:pPr>
      <w:r>
        <w:t xml:space="preserve">This Dissertation underscores that Colombia Medellín's veterinary workforce must evolve beyond clinical practice to become policy architects. Current training programs at the Facultad de Veterinaria (Universidad Nacional) require modernization to address emerging threats like climate-induced vector-borne diseases. We propose three evidence-based strategies:</w:t>
      </w:r>
    </w:p>
    <w:p>
      <w:pPr>
        <w:numPr>
          <w:ilvl w:val="0"/>
          <w:numId w:val="1002"/>
        </w:numPr>
        <w:pStyle w:val="Compact"/>
      </w:pPr>
      <w:r>
        <w:rPr>
          <w:bCs/>
          <w:b/>
        </w:rPr>
        <w:t xml:space="preserve">Curriculum Reform:</w:t>
      </w:r>
      <w:r>
        <w:t xml:space="preserve"> </w:t>
      </w:r>
      <w:r>
        <w:t xml:space="preserve">Integrate courses on urban ecology and public health policy—critical for veterinarians managing rodent-borne hantavirus outbreaks in Medellín's expanding suburbs.</w:t>
      </w:r>
    </w:p>
    <w:p>
      <w:pPr>
        <w:numPr>
          <w:ilvl w:val="0"/>
          <w:numId w:val="1002"/>
        </w:numPr>
        <w:pStyle w:val="Compact"/>
      </w:pPr>
      <w:r>
        <w:rPr>
          <w:bCs/>
          <w:b/>
        </w:rPr>
        <w:t xml:space="preserve">Public-Private Partnerships:</w:t>
      </w:r>
      <w:r>
        <w:t xml:space="preserve"> </w:t>
      </w:r>
      <w:r>
        <w:t xml:space="preserve">Leverage Medellín's status as a "Smart City" to develop digital platforms where veterinarians share real-time disease surveillance data with the city's health dashboard (Medellín Salud Digital).</w:t>
      </w:r>
    </w:p>
    <w:p>
      <w:pPr>
        <w:numPr>
          <w:ilvl w:val="0"/>
          <w:numId w:val="1002"/>
        </w:numPr>
        <w:pStyle w:val="Compact"/>
      </w:pPr>
      <w:r>
        <w:rPr>
          <w:bCs/>
          <w:b/>
        </w:rPr>
        <w:t xml:space="preserve">Funding Innovation:</w:t>
      </w:r>
      <w:r>
        <w:t xml:space="preserve"> </w:t>
      </w:r>
      <w:r>
        <w:t xml:space="preserve">Establish a municipal Veterinary Resilience Fund, modeled after Bogotá’s successful animal welfare trust, to subsidize essential services for low-income residents.</w:t>
      </w:r>
    </w:p>
    <w:bookmarkEnd w:id="24"/>
    <w:bookmarkStart w:id="25" w:name="Xf5b35c5b5174e1d90f623a0adb61c9e35a22fc6"/>
    <w:p>
      <w:pPr>
        <w:pStyle w:val="Heading2"/>
      </w:pPr>
      <w:r>
        <w:t xml:space="preserve">Conclusion: A Vision for Colombia Medellín's Veterinary Future</w:t>
      </w:r>
    </w:p>
    <w:p>
      <w:pPr>
        <w:pStyle w:val="FirstParagraph"/>
      </w:pPr>
      <w:r>
        <w:t xml:space="preserve">The path forward demands recognizing that every Veterinarian in Colombia Medellín is a catalyst for holistic urban resilience. As this Dissertation demonstrates, their work directly impacts human health (reducing zoonotic disease transmission), economic stability (protecting livestock livelihoods), and environmental integrity (preserving biodiversity in the Andean region). The city's success as a model of sustainable development hinges on empowering veterinarians with adequate resources, advanced training, and institutional authority to shape animal health policy.</w:t>
      </w:r>
    </w:p>
    <w:p>
      <w:pPr>
        <w:pStyle w:val="BodyText"/>
      </w:pPr>
      <w:r>
        <w:t xml:space="preserve">Colombia Medellín stands at an inflection point. By investing in veterinary medicine—not merely as a clinical discipline but as the foundation of urban ecosystem health—we can transform the city into a global benchmark where animals and humans coexist sustainably. This Dissertation calls for immediate action: policymakers must elevate the Veterinarian's role to strategic importance, while academic institutions must prepare graduates equipped for Medellín's complex challenges. The future of Colombia Medellín depends on it.</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Colombia Medellín</dc:title>
  <dc:creator/>
  <dc:language>en</dc:language>
  <cp:keywords/>
  <dcterms:created xsi:type="dcterms:W3CDTF">2026-07-23T12:28:44Z</dcterms:created>
  <dcterms:modified xsi:type="dcterms:W3CDTF">2026-07-23T12:28:44Z</dcterms:modified>
</cp:coreProperties>
</file>

<file path=docProps/custom.xml><?xml version="1.0" encoding="utf-8"?>
<Properties xmlns="http://schemas.openxmlformats.org/officeDocument/2006/custom-properties" xmlns:vt="http://schemas.openxmlformats.org/officeDocument/2006/docPropsVTypes"/>
</file>