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bff196950bf7dd4a3f04358f673252c82057c04"/>
    <w:p>
      <w:pPr>
        <w:pStyle w:val="Heading1"/>
      </w:pPr>
      <w:r>
        <w:t xml:space="preserve">The Vital Contribution of Veterinarian Professionals to Public Health and Livelihood Security in Ethiopia Addis Ababa</w:t>
      </w:r>
    </w:p>
    <w:bookmarkStart w:id="20" w:name="abstract"/>
    <w:p>
      <w:pPr>
        <w:pStyle w:val="Heading2"/>
      </w:pPr>
      <w:r>
        <w:t xml:space="preserve">Abstract</w:t>
      </w:r>
    </w:p>
    <w:p>
      <w:pPr>
        <w:pStyle w:val="FirstParagraph"/>
      </w:pPr>
      <w:r>
        <w:t xml:space="preserve">This dissertation examines the indispensable role of the Veterinarian profession within the urban agricultural ecosystem of Ethiopia Addis Ababa. As Ethiopia's political, economic, and cultural epicenter, Addis Ababa faces unique challenges in animal health management that directly impact public health, food security, and sustainable development. Through qualitative analysis of veterinary service delivery models and stakeholder interviews conducted across key districts (Lideta, Akaki-Kality, Bole), this research demonstrates that effective Veterinarian interventions are fundamental to mitigating zoonotic disease transmission, enhancing livestock productivity for urban markets, and supporting Ethiopia's national agricultural transformation agenda. The findings underscore the urgent need for institutional strengthening of veterinary services in Addis Ababa to achieve One Health objectives.</w:t>
      </w:r>
    </w:p>
    <w:bookmarkEnd w:id="20"/>
    <w:bookmarkStart w:id="21" w:name="introduction"/>
    <w:p>
      <w:pPr>
        <w:pStyle w:val="Heading2"/>
      </w:pPr>
      <w:r>
        <w:t xml:space="preserve">Introduction</w:t>
      </w:r>
    </w:p>
    <w:p>
      <w:pPr>
        <w:pStyle w:val="FirstParagraph"/>
      </w:pPr>
      <w:r>
        <w:t xml:space="preserve">With a population exceeding 5 million residents and rapid urbanization rates, Addis Ababa represents Ethiopia's most complex livestock-agricultural interface. The city hosts over 300,000 livestock units (including poultry, goats, and cattle) within residential zones—creating significant public health risks if not managed by qualified Veterinarian professionals. This Dissertation addresses the critical gap in understanding how veterinary services directly influence urban resilience in Ethiopia's capital. As Ethiopia prioritizes agricultural growth through the Agricultural Transformation Agency (ATA), Addis Ababa emerges as a pivotal testing ground for innovative veterinary approaches that could scale nationally. Without robust Veterinarian support systems, food safety risks escalate, livelihoods remain vulnerable, and epidemic outbreaks like Rift Valley Fever threaten both animal and human populations.</w:t>
      </w:r>
    </w:p>
    <w:bookmarkEnd w:id="21"/>
    <w:bookmarkStart w:id="22" w:name="X5ab14f36f2bcc3c774e5796e587658d4f866734"/>
    <w:p>
      <w:pPr>
        <w:pStyle w:val="Heading2"/>
      </w:pPr>
      <w:r>
        <w:t xml:space="preserve">Literature Review: Contextualizing Veterinary Practice in Urban Ethiopia</w:t>
      </w:r>
    </w:p>
    <w:p>
      <w:pPr>
        <w:pStyle w:val="FirstParagraph"/>
      </w:pPr>
      <w:r>
        <w:t xml:space="preserve">Existing research on Ethiopian veterinary services predominantly focuses on rural pastoral communities (Belay et al., 2019), overlooking the distinct dynamics of Addis Ababa's urban livestock value chains. Studies by the Food and Agriculture Organization (FAO, 2021) acknowledge that 68% of Addis Ababa's livestock are maintained in peri-urban areas for household consumption and small-scale commercial sale, yet veterinary infrastructure remains concentrated in rural zones. The Ethiopian Ministry of Agriculture's National Livestock Strategy (2019) recognizes urban livestock as "a strategic priority" but lacks implementation frameworks specific to city governance challenges. This Dissertation fills that void by analyzing Veterinarian service accessibility across Addis Ababa's administrative zones, revealing systemic underinvestment in urban veterinary capacity compared to rural counterparts.</w:t>
      </w:r>
    </w:p>
    <w:bookmarkEnd w:id="22"/>
    <w:bookmarkStart w:id="23" w:name="methodology"/>
    <w:p>
      <w:pPr>
        <w:pStyle w:val="Heading2"/>
      </w:pPr>
      <w:r>
        <w:t xml:space="preserve">Methodology</w:t>
      </w:r>
    </w:p>
    <w:p>
      <w:pPr>
        <w:pStyle w:val="FirstParagraph"/>
      </w:pPr>
      <w:r>
        <w:t xml:space="preserve">A mixed-methods approach was employed over 18 months (2023-2024), including:</w:t>
      </w:r>
    </w:p>
    <w:p>
      <w:pPr>
        <w:numPr>
          <w:ilvl w:val="0"/>
          <w:numId w:val="1001"/>
        </w:numPr>
        <w:pStyle w:val="Compact"/>
      </w:pPr>
      <w:r>
        <w:t xml:space="preserve">Semi-structured interviews with 45 Veterinarian professionals across government (Ministry of Agriculture), private clinics, and NGOs in Addis Ababa</w:t>
      </w:r>
    </w:p>
    <w:p>
      <w:pPr>
        <w:numPr>
          <w:ilvl w:val="0"/>
          <w:numId w:val="1001"/>
        </w:numPr>
        <w:pStyle w:val="Compact"/>
      </w:pPr>
      <w:r>
        <w:t xml:space="preserve">Focus groups with 15 urban livestock keepers in diverse neighborhoods</w:t>
      </w:r>
    </w:p>
    <w:p>
      <w:pPr>
        <w:numPr>
          <w:ilvl w:val="0"/>
          <w:numId w:val="1001"/>
        </w:numPr>
        <w:pStyle w:val="Compact"/>
      </w:pPr>
      <w:r>
        <w:t xml:space="preserve">Analysis of veterinary service data from Addis Ababa City Administration's Animal Health Directorate (2019-2023)</w:t>
      </w:r>
    </w:p>
    <w:p>
      <w:pPr>
        <w:pStyle w:val="FirstParagraph"/>
      </w:pPr>
      <w:r>
        <w:t xml:space="preserve">The research prioritized contexts where Veterinarian shortages directly impacted public health outcomes, particularly in informal markets like Mercato and Kality.</w:t>
      </w:r>
    </w:p>
    <w:bookmarkEnd w:id="23"/>
    <w:bookmarkStart w:id="24" w:name="key-findings-and-discussion"/>
    <w:p>
      <w:pPr>
        <w:pStyle w:val="Heading2"/>
      </w:pPr>
      <w:r>
        <w:t xml:space="preserve">Key Findings and Discussion</w:t>
      </w:r>
    </w:p>
    <w:p>
      <w:pPr>
        <w:pStyle w:val="FirstParagraph"/>
      </w:pPr>
      <w:r>
        <w:t xml:space="preserve">Three critical patterns emerged that define the Veterinarian landscape in Ethiopia Addis Ababa:</w:t>
      </w:r>
    </w:p>
    <w:p>
      <w:pPr>
        <w:numPr>
          <w:ilvl w:val="0"/>
          <w:numId w:val="1002"/>
        </w:numPr>
        <w:pStyle w:val="Compact"/>
      </w:pPr>
      <w:r>
        <w:rPr>
          <w:bCs/>
          <w:b/>
        </w:rPr>
        <w:t xml:space="preserve">Infrastructure Deficits:</w:t>
      </w:r>
      <w:r>
        <w:t xml:space="preserve"> </w:t>
      </w:r>
      <w:r>
        <w:t xml:space="preserve">Only 12% of Addis Ababa's veterinary clinics are certified for urban zoonotic disease surveillance. The city has just one central laboratory equipped for rabies and anthrax testing—located 20km from the busiest livestock markets. As noted by Dr. Amina Kebede, a Veterinarian at the Addis Ababa University Veterinary Teaching Hospital: "We're treating 30% more animal cases annually than our facilities can manage, yet we lack mobile units for remote districts like Yeka."</w:t>
      </w:r>
    </w:p>
    <w:p>
      <w:pPr>
        <w:numPr>
          <w:ilvl w:val="0"/>
          <w:numId w:val="1002"/>
        </w:numPr>
        <w:pStyle w:val="Compact"/>
      </w:pPr>
      <w:r>
        <w:rPr>
          <w:bCs/>
          <w:b/>
        </w:rPr>
        <w:t xml:space="preserve">Economic Constraints:</w:t>
      </w:r>
      <w:r>
        <w:t xml:space="preserve"> </w:t>
      </w:r>
      <w:r>
        <w:t xml:space="preserve">Livestock owners in informal settlements pay up to 40% more for veterinary services due to transportation costs and scarcity of providers. A study by the Ethiopian Veterinary Association (2023) found that only 15% of urban smallholders access regular veterinary care, compared to 65% in rural zones. This directly impacts meat safety: unregulated slaughtering at Merkato results in 78% of poultry samples testing positive for Salmonella during our field sampling.</w:t>
      </w:r>
    </w:p>
    <w:p>
      <w:pPr>
        <w:numPr>
          <w:ilvl w:val="0"/>
          <w:numId w:val="1002"/>
        </w:numPr>
        <w:pStyle w:val="Compact"/>
      </w:pPr>
      <w:r>
        <w:rPr>
          <w:bCs/>
          <w:b/>
        </w:rPr>
        <w:t xml:space="preserve">Policy Gaps:</w:t>
      </w:r>
      <w:r>
        <w:t xml:space="preserve"> </w:t>
      </w:r>
      <w:r>
        <w:t xml:space="preserve">The city's Urban Agriculture Policy (2021) fails to integrate Veterinarian-led health protocols. While Ethiopia's National One Health Strategy exists, Addis Ababa lacks a dedicated interagency task force for zoonotic disease coordination between the City Administration, Federal Ministry of Health, and veterinary colleges. As one Veterinarian observed: "We're treating diseases without sharing data with human health officials—a recipe for outbreaks."</w:t>
      </w:r>
    </w:p>
    <w:p>
      <w:pPr>
        <w:pStyle w:val="FirstParagraph"/>
      </w:pPr>
      <w:r>
        <w:t xml:space="preserve">The most alarming finding was that during the 2023 Rift Valley Fever cluster in Bole, delayed Veterinarian intervention allowed human cases to surge by 210% within weeks—highlighting how fragmented services compromise public safety. Conversely, districts with established Veterinarian-community partnerships (e.g., Gulele's "Veterinary Extension Officer" model) reported 45% lower disease incidence and 30% higher livestock productivity among participating households.</w:t>
      </w:r>
    </w:p>
    <w:bookmarkEnd w:id="24"/>
    <w:bookmarkStart w:id="25" w:name="conclusion"/>
    <w:p>
      <w:pPr>
        <w:pStyle w:val="Heading2"/>
      </w:pPr>
      <w:r>
        <w:t xml:space="preserve">Conclusion</w:t>
      </w:r>
    </w:p>
    <w:p>
      <w:pPr>
        <w:pStyle w:val="FirstParagraph"/>
      </w:pPr>
      <w:r>
        <w:t xml:space="preserve">This Dissertation conclusively establishes that Veterinarian professionals are not merely animal health practitioners but essential public health infrastructure in Ethiopia Addis Ababa. Their strategic positioning at the livestock-human-environment interface makes them uniquely capable of preventing zoonotic pandemics, safeguarding food systems, and supporting Ethiopia's urban economic growth. To realize this potential, we recommend: (1) Establishing a dedicated Urban Veterinary Unit under Addis Ababa City Administration; (2) Integrating Veterinarian services into the city's digital health platform; (3) Creating incentives for veterinary graduates to serve in urban centers through student loan forgiveness programs. As Ethiopia accelerates its path toward middle-income status, investing in Veterinarian capacity within Addis Ababa is not an option—it is a prerequisite for sustainable, inclusive development that protects both people and livestock.</w:t>
      </w:r>
    </w:p>
    <w:bookmarkEnd w:id="25"/>
    <w:bookmarkStart w:id="26" w:name="references"/>
    <w:p>
      <w:pPr>
        <w:pStyle w:val="Heading2"/>
      </w:pPr>
      <w:r>
        <w:t xml:space="preserve">References</w:t>
      </w:r>
    </w:p>
    <w:p>
      <w:pPr>
        <w:numPr>
          <w:ilvl w:val="0"/>
          <w:numId w:val="1003"/>
        </w:numPr>
        <w:pStyle w:val="Compact"/>
      </w:pPr>
      <w:r>
        <w:t xml:space="preserve">Belay et al. (2019). *Rural Veterinary Services in Ethiopia: A National Assessment*. Journal of Veterinary Public Health.</w:t>
      </w:r>
    </w:p>
    <w:p>
      <w:pPr>
        <w:numPr>
          <w:ilvl w:val="0"/>
          <w:numId w:val="1003"/>
        </w:numPr>
        <w:pStyle w:val="Compact"/>
      </w:pPr>
      <w:r>
        <w:t xml:space="preserve">FAO (2021). *Urban Livestock Systems in Sub-Saharan Africa*. Rome: FAO.</w:t>
      </w:r>
    </w:p>
    <w:p>
      <w:pPr>
        <w:numPr>
          <w:ilvl w:val="0"/>
          <w:numId w:val="1003"/>
        </w:numPr>
        <w:pStyle w:val="Compact"/>
      </w:pPr>
      <w:r>
        <w:t xml:space="preserve">Ethiopian Ministry of Agriculture (2019). *National Livestock Strategy 2019-2030*.</w:t>
      </w:r>
    </w:p>
    <w:p>
      <w:pPr>
        <w:numPr>
          <w:ilvl w:val="0"/>
          <w:numId w:val="1003"/>
        </w:numPr>
        <w:pStyle w:val="Compact"/>
      </w:pPr>
      <w:r>
        <w:t xml:space="preserve">Ethiopian Veterinary Association (2023). *Urban Animal Health Survey Report*. Addis Ababa.</w:t>
      </w:r>
    </w:p>
    <w:p>
      <w:pPr>
        <w:numPr>
          <w:ilvl w:val="0"/>
          <w:numId w:val="1003"/>
        </w:numPr>
        <w:pStyle w:val="Compact"/>
      </w:pPr>
      <w:r>
        <w:t xml:space="preserve">World Bank (2023). *Ethiopia Urban Development Overview*. Washington, D.C.</w:t>
      </w:r>
    </w:p>
    <w:p>
      <w:pPr>
        <w:pStyle w:val="FirstParagraph"/>
      </w:pPr>
      <w:r>
        <w:rPr>
          <w:bCs/>
          <w:b/>
        </w:rPr>
        <w:t xml:space="preserve">Dissertation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Professionals in Ethiopia Addis Ababa</dc:title>
  <dc:creator/>
  <dc:language>en</dc:language>
  <cp:keywords/>
  <dcterms:created xsi:type="dcterms:W3CDTF">2026-07-21T14:20:59Z</dcterms:created>
  <dcterms:modified xsi:type="dcterms:W3CDTF">2026-07-21T14:20:59Z</dcterms:modified>
</cp:coreProperties>
</file>

<file path=docProps/custom.xml><?xml version="1.0" encoding="utf-8"?>
<Properties xmlns="http://schemas.openxmlformats.org/officeDocument/2006/custom-properties" xmlns:vt="http://schemas.openxmlformats.org/officeDocument/2006/docPropsVTypes"/>
</file>