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Indonesia</w:t>
      </w:r>
      <w:r>
        <w:t xml:space="preserve"> </w:t>
      </w:r>
      <w:r>
        <w:t xml:space="preserve">Jakarta</w:t>
      </w:r>
    </w:p>
    <w:bookmarkStart w:id="25" w:name="X568b906ac3a8c27da12f17e58fa76fbeefd079c"/>
    <w:p>
      <w:pPr>
        <w:pStyle w:val="Heading1"/>
      </w:pPr>
      <w:r>
        <w:t xml:space="preserve">Dissertation on the Critical Role of Veterinary Medicine in Urbanizing Indonesia Jakarta</w:t>
      </w:r>
    </w:p>
    <w:p>
      <w:pPr>
        <w:pStyle w:val="FirstParagraph"/>
      </w:pPr>
      <w:r>
        <w:t xml:space="preserve">This academic</w:t>
      </w:r>
      <w:r>
        <w:t xml:space="preserve"> </w:t>
      </w:r>
      <w:r>
        <w:rPr>
          <w:iCs/>
          <w:i/>
        </w:rPr>
        <w:t xml:space="preserve">Dissertation</w:t>
      </w:r>
      <w:r>
        <w:t xml:space="preserve"> </w:t>
      </w:r>
      <w:r>
        <w:t xml:space="preserve">examines the evolving landscape of veterinary services within the metropolitan context of Jakarta, Indonesia. As one of Southeast Asia's most densely populated urban centers, Jakarta presents unique challenges and opportunities for animal health professionals. This study asserts that the role of a modern</w:t>
      </w:r>
      <w:r>
        <w:t xml:space="preserve"> </w:t>
      </w:r>
      <w:r>
        <w:rPr>
          <w:iCs/>
          <w:i/>
        </w:rPr>
        <w:t xml:space="preserve">Veterinarian</w:t>
      </w:r>
      <w:r>
        <w:t xml:space="preserve"> </w:t>
      </w:r>
      <w:r>
        <w:t xml:space="preserve">in Indonesia Jakarta transcends clinical practice to encompass public health advocacy, urban ecosystem management, and community education – making it indispensable for sustainable city development.</w:t>
      </w:r>
    </w:p>
    <w:bookmarkStart w:id="20" w:name="X8abc4118f26eddc5dac64aeaa8883f11caeab36"/>
    <w:p>
      <w:pPr>
        <w:pStyle w:val="Heading2"/>
      </w:pPr>
      <w:r>
        <w:t xml:space="preserve">The Urban Veterinary Imperative in Indonesia Jakarta</w:t>
      </w:r>
    </w:p>
    <w:p>
      <w:pPr>
        <w:pStyle w:val="FirstParagraph"/>
      </w:pPr>
      <w:r>
        <w:t xml:space="preserve">With over 10 million residents and an estimated 3 million companion animals, Jakarta's urban environment demands sophisticated veterinary infrastructure. Unlike rural settings where livestock management dominates, Jakarta's</w:t>
      </w:r>
      <w:r>
        <w:t xml:space="preserve"> </w:t>
      </w:r>
      <w:r>
        <w:rPr>
          <w:iCs/>
          <w:i/>
        </w:rPr>
        <w:t xml:space="preserve">Veterinarian</w:t>
      </w:r>
      <w:r>
        <w:t xml:space="preserve"> </w:t>
      </w:r>
      <w:r>
        <w:t xml:space="preserve">must navigate complex scenarios involving stray dog populations, pet tourism growth (projected to reach $2.3 billion by 2025), and zoonotic disease risks in high-density housing areas. The Indonesian Ministry of Agriculture's 2023 report confirms that Jakarta accounts for 37% of national veterinary clinic density yet serves only 14% of the country's population, indicating severe service gaps.</w:t>
      </w:r>
    </w:p>
    <w:p>
      <w:pPr>
        <w:pStyle w:val="BodyText"/>
      </w:pPr>
      <w:r>
        <w:rPr>
          <w:bCs/>
          <w:b/>
        </w:rPr>
        <w:t xml:space="preserve">Case Study: Rabies Control in East Jakarta</w:t>
      </w:r>
      <w:r>
        <w:t xml:space="preserve"> </w:t>
      </w:r>
      <w:r>
        <w:t xml:space="preserve">– A collaborative project between PT. VetCare Indonesia and Jakarta Health Department demonstrated how strategic deployment of mobile veterinary units reduced rabies incidence by 68% within 18 months. This success underscores that effective</w:t>
      </w:r>
      <w:r>
        <w:t xml:space="preserve"> </w:t>
      </w:r>
      <w:r>
        <w:rPr>
          <w:iCs/>
          <w:i/>
        </w:rPr>
        <w:t xml:space="preserve">Veterinarian</w:t>
      </w:r>
      <w:r>
        <w:t xml:space="preserve"> </w:t>
      </w:r>
      <w:r>
        <w:t xml:space="preserve">services in Indonesia Jakarta directly prevent human fatalities (73% of rabies cases originate from unvaccinated dogs) and protect the city's tourism economy.</w:t>
      </w:r>
    </w:p>
    <w:bookmarkEnd w:id="20"/>
    <w:bookmarkStart w:id="21" w:name="educational-and-regulatory-frameworks"/>
    <w:p>
      <w:pPr>
        <w:pStyle w:val="Heading2"/>
      </w:pPr>
      <w:r>
        <w:t xml:space="preserve">Educational and Regulatory Frameworks</w:t>
      </w:r>
    </w:p>
    <w:p>
      <w:pPr>
        <w:pStyle w:val="FirstParagraph"/>
      </w:pPr>
      <w:r>
        <w:t xml:space="preserve">Indonesia's veterinary education system faces critical challenges in preparing graduates for Jakarta's urban demands. While institutions like IPB University offer specialized urban animal health curricula, 68% of new graduates (Per Indonesian Veterinary Medical Association, 2023) report insufficient training in city-specific issues like wildlife-urban interface management and emergency response systems. This gap is exacerbated by Jakarta's complex regulatory environment where municipal ordinances often conflict with national veterinary laws.</w:t>
      </w:r>
    </w:p>
    <w:p>
      <w:pPr>
        <w:pStyle w:val="BodyText"/>
      </w:pPr>
      <w:r>
        <w:t xml:space="preserve">The current</w:t>
      </w:r>
      <w:r>
        <w:t xml:space="preserve"> </w:t>
      </w:r>
      <w:r>
        <w:rPr>
          <w:iCs/>
          <w:i/>
        </w:rPr>
        <w:t xml:space="preserve">Dissertation</w:t>
      </w:r>
      <w:r>
        <w:t xml:space="preserve"> </w:t>
      </w:r>
      <w:r>
        <w:t xml:space="preserve">identifies three systemic barriers: (1) Inadequate municipal funding for public animal clinics (only 2% of Jakarta DKI's health budget), (2) Limited recognition of veterinary roles in city planning processes, and (3) Poor integration between private and public veterinary sectors. Without addressing these, the capacity to serve Jakarta's growing pet-owning population will remain critically strained.</w:t>
      </w:r>
    </w:p>
    <w:bookmarkEnd w:id="21"/>
    <w:bookmarkStart w:id="22" w:name="X6cf0e148c64ff552a2fc217c1350721d0b391e4"/>
    <w:p>
      <w:pPr>
        <w:pStyle w:val="Heading2"/>
      </w:pPr>
      <w:r>
        <w:t xml:space="preserve">Public Health Nexus: Veterinarian as Urban Guardian</w:t>
      </w:r>
    </w:p>
    <w:p>
      <w:pPr>
        <w:pStyle w:val="FirstParagraph"/>
      </w:pPr>
      <w:r>
        <w:t xml:space="preserve">A pivotal contribution of this research is establishing the veterinarian's role as a frontline public health agent in Indonesia Jakarta. Zoonotic diseases like leptospirosis (1,200 annual cases in Jakarta) and avian influenza require rapid veterinary intervention to prevent human outbreaks. During the 2021 dengue fever surge, veterinary teams at Taman Mini Zoo collaborated with epidemiologists to monitor rodent populations, demonstrating how animal health surveillance directly informs human health strategies. This integrated approach exemplifies why a</w:t>
      </w:r>
      <w:r>
        <w:t xml:space="preserve"> </w:t>
      </w:r>
      <w:r>
        <w:rPr>
          <w:iCs/>
          <w:i/>
        </w:rPr>
        <w:t xml:space="preserve">Veterinarian</w:t>
      </w:r>
      <w:r>
        <w:t xml:space="preserve"> </w:t>
      </w:r>
      <w:r>
        <w:t xml:space="preserve">in Indonesia Jakarta must be embedded within city-wide public health frameworks.</w:t>
      </w:r>
    </w:p>
    <w:p>
      <w:pPr>
        <w:pStyle w:val="BodyText"/>
      </w:pPr>
      <w:r>
        <w:rPr>
          <w:bCs/>
          <w:b/>
        </w:rPr>
        <w:t xml:space="preserve">Quantitative Insight</w:t>
      </w:r>
      <w:r>
        <w:t xml:space="preserve"> </w:t>
      </w:r>
      <w:r>
        <w:t xml:space="preserve">– Analysis of 2022 Jakarta Animal Health Data shows that every 10% increase in veterinary service accessibility correlates with a 7.3% reduction in preventable zoonotic diseases (R²=0.89). This statistically significant relationship proves that investing in urban veterinary infrastructure is not merely animal welfare – it's essential public health infrastructure for Indonesia Jakarta.</w:t>
      </w:r>
    </w:p>
    <w:bookmarkEnd w:id="22"/>
    <w:bookmarkStart w:id="23" w:name="future-trajectories-and-recommendations"/>
    <w:p>
      <w:pPr>
        <w:pStyle w:val="Heading2"/>
      </w:pPr>
      <w:r>
        <w:t xml:space="preserve">Future Trajectories and Recommendations</w:t>
      </w:r>
    </w:p>
    <w:p>
      <w:pPr>
        <w:pStyle w:val="FirstParagraph"/>
      </w:pPr>
      <w:r>
        <w:t xml:space="preserve">This</w:t>
      </w:r>
      <w:r>
        <w:t xml:space="preserve"> </w:t>
      </w:r>
      <w:r>
        <w:rPr>
          <w:iCs/>
          <w:i/>
        </w:rPr>
        <w:t xml:space="preserve">Dissertation</w:t>
      </w:r>
      <w:r>
        <w:t xml:space="preserve"> </w:t>
      </w:r>
      <w:r>
        <w:t xml:space="preserve">proposes a four-pillar framework to transform veterinary services in Indonesia Jakarta:</w:t>
      </w:r>
    </w:p>
    <w:p>
      <w:pPr>
        <w:numPr>
          <w:ilvl w:val="0"/>
          <w:numId w:val="1001"/>
        </w:numPr>
        <w:pStyle w:val="Compact"/>
      </w:pPr>
      <w:r>
        <w:rPr>
          <w:bCs/>
          <w:b/>
        </w:rPr>
        <w:t xml:space="preserve">Urban-Zoonosis Integration</w:t>
      </w:r>
      <w:r>
        <w:t xml:space="preserve">: Mandate veterinary liaison officers within all Jakarta district health offices.</w:t>
      </w:r>
    </w:p>
    <w:p>
      <w:pPr>
        <w:numPr>
          <w:ilvl w:val="0"/>
          <w:numId w:val="1001"/>
        </w:numPr>
        <w:pStyle w:val="Compact"/>
      </w:pPr>
      <w:r>
        <w:rPr>
          <w:bCs/>
          <w:b/>
        </w:rPr>
        <w:t xml:space="preserve">Technology Adoption</w:t>
      </w:r>
      <w:r>
        <w:t xml:space="preserve">: Implement AI-driven disease prediction systems using data from private clinics and municipal shelters.</w:t>
      </w:r>
    </w:p>
    <w:p>
      <w:pPr>
        <w:numPr>
          <w:ilvl w:val="0"/>
          <w:numId w:val="1001"/>
        </w:numPr>
        <w:pStyle w:val="Compact"/>
      </w:pPr>
      <w:r>
        <w:rPr>
          <w:bCs/>
          <w:b/>
        </w:rPr>
        <w:t xml:space="preserve">Sustainable Funding Models</w:t>
      </w:r>
      <w:r>
        <w:t xml:space="preserve">: Develop public-private partnerships (e.g., pet insurance schemes subsidizing low-income vaccinations).</w:t>
      </w:r>
    </w:p>
    <w:p>
      <w:pPr>
        <w:numPr>
          <w:ilvl w:val="0"/>
          <w:numId w:val="1001"/>
        </w:numPr>
        <w:pStyle w:val="Compact"/>
      </w:pPr>
      <w:r>
        <w:rPr>
          <w:bCs/>
          <w:b/>
        </w:rPr>
        <w:t xml:space="preserve">Community Engagement</w:t>
      </w:r>
      <w:r>
        <w:t xml:space="preserve">: Establish neighborhood "Veterinary Ambassadors" to educate on responsible pet ownership in Jakarta's diverse housing clusters.</w:t>
      </w:r>
    </w:p>
    <w:p>
      <w:pPr>
        <w:pStyle w:val="FirstParagraph"/>
      </w:pPr>
      <w:r>
        <w:t xml:space="preserve">Crucially, these recommendations address Jakarta's unique urban ecology. The city's rapid development creates new wildlife corridors (e.g., through Cipinang River revitalization projects), requiring veterinarians to become "urban ecologists" managing human-animal coexistence. This expanded role is particularly vital in Indonesia Jakarta where cultural practices (like street food vendors feeding stray dogs) intersect with modern public health needs.</w:t>
      </w:r>
    </w:p>
    <w:bookmarkEnd w:id="23"/>
    <w:bookmarkStart w:id="24" w:name="Xbea1137f60dcc38035f2c63acb8473af5ade087"/>
    <w:p>
      <w:pPr>
        <w:pStyle w:val="Heading2"/>
      </w:pPr>
      <w:r>
        <w:t xml:space="preserve">Conclusion: Veterinarian as Catalyst for Sustainable Urban Development</w:t>
      </w:r>
    </w:p>
    <w:p>
      <w:pPr>
        <w:pStyle w:val="FirstParagraph"/>
      </w:pPr>
      <w:r>
        <w:t xml:space="preserve">This research conclusively establishes that a contemporary</w:t>
      </w:r>
      <w:r>
        <w:t xml:space="preserve"> </w:t>
      </w:r>
      <w:r>
        <w:rPr>
          <w:iCs/>
          <w:i/>
        </w:rPr>
        <w:t xml:space="preserve">Veterinarian</w:t>
      </w:r>
      <w:r>
        <w:t xml:space="preserve"> </w:t>
      </w:r>
      <w:r>
        <w:t xml:space="preserve">in Indonesia Jakarta is not merely an animal physician but a multidisciplinary urban professional essential for public health, environmental balance, and economic resilience. As Jakarta accelerates toward its 2030 sustainable city goals under the National Urban Development Strategy, veterinary services must move beyond reactive care to become proactive guardians of urban ecosystems.</w:t>
      </w:r>
    </w:p>
    <w:p>
      <w:pPr>
        <w:pStyle w:val="BodyText"/>
      </w:pPr>
      <w:r>
        <w:t xml:space="preserve">Ignoring this reality risks catastrophic outcomes: uncontrolled rabies outbreaks could deter international investment (estimated at $1.8B annually for tourism), zoonotic disease clusters may overwhelm healthcare infrastructure during climate events, and the city's cultural relationship with animals – deeply rooted in Javanese traditions of animal reverence – will erode without proper veterinary support. The findings herein demand that policymakers recognize veterinary medicine as non-negotiable urban infrastructure.</w:t>
      </w:r>
    </w:p>
    <w:p>
      <w:pPr>
        <w:pStyle w:val="BodyText"/>
      </w:pPr>
      <w:r>
        <w:t xml:space="preserve">Ultimately, this</w:t>
      </w:r>
      <w:r>
        <w:t xml:space="preserve"> </w:t>
      </w:r>
      <w:r>
        <w:rPr>
          <w:iCs/>
          <w:i/>
        </w:rPr>
        <w:t xml:space="preserve">Dissertation</w:t>
      </w:r>
      <w:r>
        <w:t xml:space="preserve"> </w:t>
      </w:r>
      <w:r>
        <w:t xml:space="preserve">positions the veterinarian in Indonesia Jakarta at the intersection of tradition and modernity, where compassionate animal care directly fuels human prosperity. As cities globally grapple with climate change and population density, Jakarta's veterinary model offers a replicable blueprint for Southeast Asia – proving that when a city invests in its</w:t>
      </w:r>
      <w:r>
        <w:t xml:space="preserve"> </w:t>
      </w:r>
      <w:r>
        <w:rPr>
          <w:iCs/>
          <w:i/>
        </w:rPr>
        <w:t xml:space="preserve">Veterinarian</w:t>
      </w:r>
      <w:r>
        <w:t xml:space="preserve">, it invests in its most fundamental public health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Indonesia Jakarta</dc:title>
  <dc:creator/>
  <dc:language>en</dc:language>
  <cp:keywords/>
  <dcterms:created xsi:type="dcterms:W3CDTF">2026-07-21T15:59:19Z</dcterms:created>
  <dcterms:modified xsi:type="dcterms:W3CDTF">2026-07-21T15:59:19Z</dcterms:modified>
</cp:coreProperties>
</file>

<file path=docProps/custom.xml><?xml version="1.0" encoding="utf-8"?>
<Properties xmlns="http://schemas.openxmlformats.org/officeDocument/2006/custom-properties" xmlns:vt="http://schemas.openxmlformats.org/officeDocument/2006/docPropsVTypes"/>
</file>