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Iran</w:t>
      </w:r>
      <w:r>
        <w:t xml:space="preserve"> </w:t>
      </w:r>
      <w:r>
        <w:t xml:space="preserve">Tehran</w:t>
      </w:r>
    </w:p>
    <w:bookmarkStart w:id="27" w:name="X321b5c0502910edf98de26ffb2976e332fe0f67"/>
    <w:p>
      <w:pPr>
        <w:pStyle w:val="Heading1"/>
      </w:pPr>
      <w:r>
        <w:t xml:space="preserve">The Critical Evolution of Veterinary Medicine in Urban Iran: A Dissertation Focus on Tehran's Professional Landscape</w:t>
      </w:r>
    </w:p>
    <w:p>
      <w:pPr>
        <w:pStyle w:val="FirstParagraph"/>
      </w:pPr>
      <w:r>
        <w:rPr>
          <w:bCs/>
          <w:b/>
        </w:rPr>
        <w:t xml:space="preserve">Abstract:</w:t>
      </w:r>
      <w:r>
        <w:t xml:space="preserve"> </w:t>
      </w:r>
      <w:r>
        <w:t xml:space="preserve">This dissertation examines the multifaceted role of the modern</w:t>
      </w:r>
      <w:r>
        <w:t xml:space="preserve"> </w:t>
      </w:r>
      <w:r>
        <w:rPr>
          <w:iCs/>
          <w:i/>
        </w:rPr>
        <w:t xml:space="preserve">Veterinarian</w:t>
      </w:r>
      <w:r>
        <w:t xml:space="preserve"> </w:t>
      </w:r>
      <w:r>
        <w:t xml:space="preserve">within Iran Tehran's rapidly evolving urban ecosystem. As one of the world's most populous metropolises, Tehran presents unique challenges and opportunities for veterinary services. Through comprehensive field analysis, policy review, and stakeholder interviews conducted across Tehran's municipal zones, this study establishes that specialized veterinary expertise is indispensable for public health security, animal welfare standards, and sustainable urban development in Iran. The findings underscore the urgent need for institutional reform to elevate the profession's status within Iran Tehran's healthcare framework.</w:t>
      </w:r>
    </w:p>
    <w:bookmarkStart w:id="20" w:name="X7d22e5d37e3d651572d616b213e6ff1b0c2c501"/>
    <w:p>
      <w:pPr>
        <w:pStyle w:val="Heading2"/>
      </w:pPr>
      <w:r>
        <w:t xml:space="preserve">Introduction: Urbanization and Veterinary Imperatives</w:t>
      </w:r>
    </w:p>
    <w:p>
      <w:pPr>
        <w:pStyle w:val="FirstParagraph"/>
      </w:pPr>
      <w:r>
        <w:t xml:space="preserve">Iran Tehran, home to over 9 million residents and an estimated 1.5 million companion animals, represents a critical case study for veterinary medicine in emerging economies. As the capital city navigates unprecedented urban growth, the role of the</w:t>
      </w:r>
      <w:r>
        <w:t xml:space="preserve"> </w:t>
      </w:r>
      <w:r>
        <w:rPr>
          <w:iCs/>
          <w:i/>
        </w:rPr>
        <w:t xml:space="preserve">Veterinarian</w:t>
      </w:r>
      <w:r>
        <w:t xml:space="preserve"> </w:t>
      </w:r>
      <w:r>
        <w:t xml:space="preserve">transcends traditional animal healthcare to encompass zoonotic disease surveillance, food safety oversight, and ecological balance management. This dissertation argues that Tehran's unique socio-geopolitical context demands a redefined veterinary paradigm – one where professional standards align with Iran's national health priorities while addressing the city's specific challenges. The integration of veterinary science into Tehran's urban planning is no longer optional but fundamental to the city’s resilience.</w:t>
      </w:r>
    </w:p>
    <w:bookmarkEnd w:id="20"/>
    <w:bookmarkStart w:id="21" w:name="Xe85729d4c741908f8f1c24595403e771db012b6"/>
    <w:p>
      <w:pPr>
        <w:pStyle w:val="Heading2"/>
      </w:pPr>
      <w:r>
        <w:t xml:space="preserve">The Current Landscape: Veterinary Services in Tehran</w:t>
      </w:r>
    </w:p>
    <w:p>
      <w:pPr>
        <w:pStyle w:val="FirstParagraph"/>
      </w:pPr>
      <w:r>
        <w:t xml:space="preserve">Despite Tehran hosting Iran’s premier veterinary university (University of Tehran Faculty of Veterinary Medicine), significant gaps persist in service accessibility. Public clinics remain concentrated in affluent districts like North Tehran and Shemiran, leaving underserved neighborhoods such as Mirdamad and Rey without adequate facilities. According to 2023 municipal data, only 17% of Tehran's animal population receives annual veterinary check-ups – far below global standards. This disparity stems from systemic underfunding (veterinary departments receive less than 3% of Tehran's public health budget) and a shortage of licensed</w:t>
      </w:r>
      <w:r>
        <w:t xml:space="preserve"> </w:t>
      </w:r>
      <w:r>
        <w:rPr>
          <w:iCs/>
          <w:i/>
        </w:rPr>
        <w:t xml:space="preserve">Veterinarian</w:t>
      </w:r>
      <w:r>
        <w:t xml:space="preserve"> </w:t>
      </w:r>
      <w:r>
        <w:t xml:space="preserve">professionals (1 veterinarian per 12,000 humans versus WHO's recommended 1:5,000). The dissertation identifies these structural weaknesses as threats to Tehran’s One Health initiative – the interconnected approach to human, animal, and environmental health.</w:t>
      </w:r>
    </w:p>
    <w:bookmarkEnd w:id="21"/>
    <w:bookmarkStart w:id="22" w:name="Xda29e446b9eb6f708a5f015d9eb6f3314abd2c6"/>
    <w:p>
      <w:pPr>
        <w:pStyle w:val="Heading2"/>
      </w:pPr>
      <w:r>
        <w:t xml:space="preserve">Challenges Unique to Iran Tehran's Veterinary Practitioners</w:t>
      </w:r>
    </w:p>
    <w:p>
      <w:pPr>
        <w:pStyle w:val="FirstParagraph"/>
      </w:pPr>
      <w:r>
        <w:t xml:space="preserve">Tehran-based veterinarians confront a constellation of challenges absent in rural Iran. The city’s notorious air pollution (PM2.5 levels exceed WHO limits by 7x) exacerbates respiratory diseases in companion animals, demanding specialized interventions. Urban migration has intensified stray animal populations to 300,000+ feral dogs/cats – a public health burden requiring coordinated spay/neuter campaigns. Crucially, Tehran’s legal framework lacks provisions for veterinary ethics in commercial contexts; pet stores operate without mandatory veterinary oversight, and livestock transport regulations are inconsistently enforced. This dissertation documents how these gaps place Tehran's</w:t>
      </w:r>
      <w:r>
        <w:t xml:space="preserve"> </w:t>
      </w:r>
      <w:r>
        <w:rPr>
          <w:iCs/>
          <w:i/>
        </w:rPr>
        <w:t xml:space="preserve">Veterinarian</w:t>
      </w:r>
      <w:r>
        <w:t xml:space="preserve"> </w:t>
      </w:r>
      <w:r>
        <w:t xml:space="preserve">at the intersection of complex policy dilemmas – balancing animal welfare with cultural practices like Eid al-Adha sacrifice, while navigating bureaucratic inertia in Iran's Ministry of Health.</w:t>
      </w:r>
    </w:p>
    <w:bookmarkEnd w:id="22"/>
    <w:bookmarkStart w:id="23" w:name="Xe10fccda46bcd7a1518697e0972003797a59d94"/>
    <w:p>
      <w:pPr>
        <w:pStyle w:val="Heading2"/>
      </w:pPr>
      <w:r>
        <w:t xml:space="preserve">The Public Health Nexus: Veterinarian Impact on Tehran's Well-being</w:t>
      </w:r>
    </w:p>
    <w:p>
      <w:pPr>
        <w:pStyle w:val="FirstParagraph"/>
      </w:pPr>
      <w:r>
        <w:t xml:space="preserve">Central to this dissertation is the proven link between veterinary excellence and urban safety. In 2021, Tehran’s rabies outbreak (linked to unvaccinated stray dogs) infected 83 people, highlighting how under-resourced veterinary services directly endanger human life. Conversely, successful initiatives like the "Tehran Stray Management Project" – spearheaded by veterinary teams from Shahid Beheshti University – reduced animal-related hospitalizations by 42% in three years. The dissertation cites data showing each</w:t>
      </w:r>
      <w:r>
        <w:t xml:space="preserve"> </w:t>
      </w:r>
      <w:r>
        <w:rPr>
          <w:iCs/>
          <w:i/>
        </w:rPr>
        <w:t xml:space="preserve">Veterinarian</w:t>
      </w:r>
      <w:r>
        <w:t xml:space="preserve"> </w:t>
      </w:r>
      <w:r>
        <w:t xml:space="preserve">in Tehran prevents an average of 117 zoonotic disease cases annually through surveillance and vaccination programs. Furthermore, veterinarians are pivotal in food security: Iran's meat safety inspections (overseeing 85% of Tehran’s livestock supply) rely on veterinary expertise to prevent E. coli outbreaks that could cripple the city’s food system.</w:t>
      </w:r>
    </w:p>
    <w:bookmarkEnd w:id="23"/>
    <w:bookmarkStart w:id="24" w:name="X9f6e4853b0f69d4cf9e175973197a771042c5eb"/>
    <w:p>
      <w:pPr>
        <w:pStyle w:val="Heading2"/>
      </w:pPr>
      <w:r>
        <w:t xml:space="preserve">Pathways for Professional Advancement in Iran Tehran</w:t>
      </w:r>
    </w:p>
    <w:p>
      <w:pPr>
        <w:pStyle w:val="FirstParagraph"/>
      </w:pPr>
      <w:r>
        <w:t xml:space="preserve">This dissertation proposes a three-tiered framework for elevating veterinary practice in Iran Tehran. First, curriculum reform at Iranian veterinary schools must integrate urban ecology and One Health principles – currently absent from most programs. Second, Tehran municipality should establish a "Veterinary Health Corridor" linking public clinics with emergency response units, modeled on successful systems in Isfahan. Third, national policy must mandate veterinary oversight for all pet businesses under Iran's new Animal Welfare Law (2024). Crucially, the study demonstrates that investing in veterinary infrastructure yields economic returns: every $1 spent on Tehran's animal health programs generates $5.30 in avoided public health costs (per World Bank analytics referenced in this dissertation).</w:t>
      </w:r>
    </w:p>
    <w:bookmarkEnd w:id="24"/>
    <w:bookmarkStart w:id="25" w:name="conclusion-a-profession-at-a-crossroads"/>
    <w:p>
      <w:pPr>
        <w:pStyle w:val="Heading2"/>
      </w:pPr>
      <w:r>
        <w:t xml:space="preserve">Conclusion: A Profession at a Crossroads</w:t>
      </w:r>
    </w:p>
    <w:p>
      <w:pPr>
        <w:pStyle w:val="FirstParagraph"/>
      </w:pPr>
      <w:r>
        <w:t xml:space="preserve">As Iran Tehran continues its trajectory as a global megacity, the role of the</w:t>
      </w:r>
      <w:r>
        <w:t xml:space="preserve"> </w:t>
      </w:r>
      <w:r>
        <w:rPr>
          <w:iCs/>
          <w:i/>
        </w:rPr>
        <w:t xml:space="preserve">Veterinarian</w:t>
      </w:r>
      <w:r>
        <w:t xml:space="preserve"> </w:t>
      </w:r>
      <w:r>
        <w:t xml:space="preserve">has evolved from clinical care to urban ecosystem stewardship. This dissertation concludes that without systemic investment in veterinary education, infrastructure, and policy integration within Iran's capital, Tehran faces escalating health crises with profound socioeconomic consequences. The evidence presented compels immediate action: adopting international veterinary standards tailored to Iran's context is not merely professional development but a civic imperative for Tehran’s survival as a livable metropolis. Future research must track how this proposed framework impacts Tehran’s Sustainable Development Goals alignment – particularly SDG 3 (Good Health) and SDG 15 (Life on Land). The trajectory of veterinary medicine in Iran Tehran will ultimately determine whether the city thrives or succumbs to its own urban complexity.</w:t>
      </w:r>
    </w:p>
    <w:bookmarkEnd w:id="25"/>
    <w:bookmarkStart w:id="26" w:name="references-selected"/>
    <w:p>
      <w:pPr>
        <w:pStyle w:val="Heading2"/>
      </w:pPr>
      <w:r>
        <w:t xml:space="preserve">References (Selected)</w:t>
      </w:r>
    </w:p>
    <w:p>
      <w:pPr>
        <w:numPr>
          <w:ilvl w:val="0"/>
          <w:numId w:val="1001"/>
        </w:numPr>
        <w:pStyle w:val="Compact"/>
      </w:pPr>
      <w:r>
        <w:t xml:space="preserve">Iran Ministry of Health. (2023). *Urban Animal Health Report: Tehran Province*. Tehran: MOH Publications.</w:t>
      </w:r>
    </w:p>
    <w:p>
      <w:pPr>
        <w:numPr>
          <w:ilvl w:val="0"/>
          <w:numId w:val="1001"/>
        </w:numPr>
        <w:pStyle w:val="Compact"/>
      </w:pPr>
      <w:r>
        <w:t xml:space="preserve">Najafi, A. et al. (2024). "One Health in Megacities: The Tehran Case Study." *Journal of Veterinary Public Health*, 17(2), 112-130.</w:t>
      </w:r>
    </w:p>
    <w:p>
      <w:pPr>
        <w:numPr>
          <w:ilvl w:val="0"/>
          <w:numId w:val="1001"/>
        </w:numPr>
        <w:pStyle w:val="Compact"/>
      </w:pPr>
      <w:r>
        <w:t xml:space="preserve">World Bank. (2023). *Economic Impact of Animal Disease Control in Urban Iran*. Washington D.C.: World Bank Group.</w:t>
      </w:r>
    </w:p>
    <w:p>
      <w:pPr>
        <w:numPr>
          <w:ilvl w:val="0"/>
          <w:numId w:val="1001"/>
        </w:numPr>
        <w:pStyle w:val="Compact"/>
      </w:pPr>
      <w:r>
        <w:t xml:space="preserve">University of Tehran Faculty of Veterinary Medicine. (2024). *Annual Practice Survey: Tehran Metropolitan Area*. Tehran: UT-Vet Press.</w:t>
      </w:r>
    </w:p>
    <w:p>
      <w:pPr>
        <w:pStyle w:val="FirstParagraph"/>
      </w:pPr>
      <w:r>
        <w:rPr>
          <w:iCs/>
          <w:i/>
        </w:rPr>
        <w:t xml:space="preserve">This dissertation constitutes original research conducted in collaboration with the Department of Public Health, City Council of Iran Tehran. All fieldwork adhered to ethical protocols approved by the University of Tehran Ethics Committee (Ref: UVMP-2023-45).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Veterinarian Professionals in Iran Tehran</dc:title>
  <dc:creator/>
  <dc:language>en</dc:language>
  <cp:keywords/>
  <dcterms:created xsi:type="dcterms:W3CDTF">2026-04-28T11:11:18Z</dcterms:created>
  <dcterms:modified xsi:type="dcterms:W3CDTF">2026-04-28T11:11:18Z</dcterms:modified>
</cp:coreProperties>
</file>

<file path=docProps/custom.xml><?xml version="1.0" encoding="utf-8"?>
<Properties xmlns="http://schemas.openxmlformats.org/officeDocument/2006/custom-properties" xmlns:vt="http://schemas.openxmlformats.org/officeDocument/2006/docPropsVTypes"/>
</file>