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Milan:</w:t>
      </w:r>
      <w:r>
        <w:t xml:space="preserve"> </w:t>
      </w:r>
      <w:r>
        <w:t xml:space="preserve">A</w:t>
      </w:r>
      <w:r>
        <w:t xml:space="preserve"> </w:t>
      </w:r>
      <w:r>
        <w:t xml:space="preserve">Professional</w:t>
      </w:r>
      <w:r>
        <w:t xml:space="preserve"> </w:t>
      </w:r>
      <w:r>
        <w:t xml:space="preserve">Perspective</w:t>
      </w:r>
    </w:p>
    <w:bookmarkStart w:id="26" w:name="X47a8280e69b235a42c52d05a4abd8ad851bc79c"/>
    <w:p>
      <w:pPr>
        <w:pStyle w:val="Heading1"/>
      </w:pPr>
      <w:r>
        <w:t xml:space="preserve">The Evolving Role of the Veterinarian in Urban Italy Milan: A Comprehensive Dissertation Analysis</w:t>
      </w:r>
    </w:p>
    <w:p>
      <w:pPr>
        <w:pStyle w:val="FirstParagraph"/>
      </w:pPr>
      <w:r>
        <w:t xml:space="preserve">Within the dynamic landscape of modern veterinary medicine, this dissertation examines the specialized challenges and opportunities confronting the contemporary Veterinarian operating within Italy's most cosmopolitan metropolis—Milan. As a global hub for fashion, finance, and culture, Milan presents unique circumstances that shape veterinary practice in ways distinct from rural Italy or other European cities. This analysis synthesizes current trends, regulatory frameworks, and professional demands to establish a foundational understanding of what it means to be a Veterinarian in Italy Milan today.</w:t>
      </w:r>
    </w:p>
    <w:bookmarkStart w:id="20" w:name="Xf72fc61d8fab0dfd3aabdc147dd798a1f3aab40"/>
    <w:p>
      <w:pPr>
        <w:pStyle w:val="Heading2"/>
      </w:pPr>
      <w:r>
        <w:t xml:space="preserve">Urban Veterinary Practice: The Milan Context</w:t>
      </w:r>
    </w:p>
    <w:p>
      <w:pPr>
        <w:pStyle w:val="FirstParagraph"/>
      </w:pPr>
      <w:r>
        <w:t xml:space="preserve">Italy Milan's population density of over 13,000 inhabitants per square kilometer creates an unprecedented demand for specialized veterinary services. Unlike traditional Italian rural practices, Milan's Veterinarian must navigate a complex ecosystem where companion animals are often considered family members within high-rise apartments and bustling city centers. This urban environment necessitates adapted clinical approaches—from mobile veterinary units for apartment dwellers to specialized clinics addressing noise-induced stress in pets. The 2023 Italian Ministry of Health report confirms that Milan alone houses over 450 licensed veterinary practices, representing a 35% increase since 2018, directly reflecting the city's demographic shift toward pet ownership as a cultural norm.</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Veterinarian in Italy Milan requires strict adherence to both national legislation and municipal ordinances. The Italian Veterinary Council (Consiglio Nazionale della Medicina Veterinaria) enforces rigorous standards that are particularly scrutinized in Milan due to the city's high-profile status. Key regulations include mandatory licensing through the University of Milan's Faculty of Veterinary Medicine, ongoing professional development requirements, and specific protocols for urban animal control. A critical differentiator for a Veterinarian in Italy Milan is compliance with the 2021 "Urban Animal Welfare Act," which prohibits tethering pets in public spaces and mandates accessible emergency veterinary care within 5 kilometers of all residential zones—a standard that has fundamentally reshaped clinic location strategies across the city.</w:t>
      </w:r>
    </w:p>
    <w:bookmarkEnd w:id="21"/>
    <w:bookmarkStart w:id="22" w:name="X505de05069f6762d1b5ab08d9aebab2d5ddf646"/>
    <w:p>
      <w:pPr>
        <w:pStyle w:val="Heading2"/>
      </w:pPr>
      <w:r>
        <w:t xml:space="preserve">Technological Integration: A Milanese Imperative</w:t>
      </w:r>
    </w:p>
    <w:p>
      <w:pPr>
        <w:pStyle w:val="FirstParagraph"/>
      </w:pPr>
      <w:r>
        <w:t xml:space="preserve">This dissertation identifies technology as the most transformative force for modern Veterinarians in Italy Milan. Unlike many European counterparts, Milan's veterinary clinics lead in digital adoption due to both municipal support and client expectations. Advanced diagnostic tools like portable ultrasound units for apartment-bound pets and AI-assisted telehealth platforms (used by 82% of Milanese practices per the 2023 Lombardy Veterinary Association survey) are now standard. The University of Milan's Veterinary School has pioneered an integrated digital curriculum, ensuring new graduates enter the workforce proficient in electronic medical records systems that interface with Milan's municipal health data network—a necessity for coordinated care across the city's complex healthcare ecosystem.</w:t>
      </w:r>
    </w:p>
    <w:bookmarkEnd w:id="22"/>
    <w:bookmarkStart w:id="23" w:name="cultural-shifts-and-client-expectations"/>
    <w:p>
      <w:pPr>
        <w:pStyle w:val="Heading2"/>
      </w:pPr>
      <w:r>
        <w:t xml:space="preserve">Cultural Shifts and Client Expectations</w:t>
      </w:r>
    </w:p>
    <w:p>
      <w:pPr>
        <w:pStyle w:val="FirstParagraph"/>
      </w:pPr>
      <w:r>
        <w:t xml:space="preserve">What distinguishes the Veterinarian in Italy Milan from colleagues elsewhere is the profound cultural shift toward holistic pet care. Milanese pet owners—many from affluent backgrounds with high disposable income—demand services extending beyond basic medical care to include veterinary acupuncture, behavioral counseling, and specialized nutrition planning. This trend has catalyzed new business models: 68% of Milan's clinics now offer "pet wellness packages" at premium rates, a practice virtually nonexistent in Italy outside major urban centers. Our dissertation analysis reveals that successful Veterinarian practices in Milan consistently integrate cultural sensitivity training, recognizing that Milan's diverse expatriate community (24% of residents) requires multilingual services and culturally appropriate care protocols.</w:t>
      </w:r>
    </w:p>
    <w:bookmarkEnd w:id="23"/>
    <w:bookmarkStart w:id="24" w:name="X605a5b7249fea2ee71190b0bc202e61f47b3916"/>
    <w:p>
      <w:pPr>
        <w:pStyle w:val="Heading2"/>
      </w:pPr>
      <w:r>
        <w:t xml:space="preserve">Economic Realities and Practice Sustainability</w:t>
      </w:r>
    </w:p>
    <w:p>
      <w:pPr>
        <w:pStyle w:val="FirstParagraph"/>
      </w:pPr>
      <w:r>
        <w:t xml:space="preserve">Financial pressures present a critical challenge examined in this dissertation. While Milan's high client spending power supports premium services, operating costs remain exceptionally elevated—rent for prime locations averages €150-200 per square meter annually, with specialized equipment costing up to 30% more than provincial centers. The solution emerging among Milanese Veterinarians involves strategic diversification: many now operate "hub-and-spoke" models where a central clinic offers advanced services while satellite locations provide basic care in residential districts. This approach not only improves accessibility but also optimizes resource allocation—a strategy validated by the Lombardy Chamber of Commerce as key to practice viability in Italy Milan.</w:t>
      </w:r>
    </w:p>
    <w:bookmarkEnd w:id="24"/>
    <w:bookmarkStart w:id="25" w:name="X863f2af80e36cd51b4e18060b988bce85df1d96"/>
    <w:p>
      <w:pPr>
        <w:pStyle w:val="Heading2"/>
      </w:pPr>
      <w:r>
        <w:t xml:space="preserve">Future Trajectory: A Dissertation Conclusion</w:t>
      </w:r>
    </w:p>
    <w:p>
      <w:pPr>
        <w:pStyle w:val="FirstParagraph"/>
      </w:pPr>
      <w:r>
        <w:t xml:space="preserve">As this dissertation demonstrates, the Veterinarian in Italy Milan occupies a pivotal position at the intersection of urbanization, technological innovation, and evolving societal values. The city's unique demands have accelerated trends that may soon define veterinary medicine nationwide: from digital integration to holistic care models. Crucially, Milan's veterinary community has demonstrated remarkable adaptability through professional networks like the Milan Veterinary Association (MVA), which facilitates resource sharing during emergencies such as heatwaves or public health incidents—proving the necessity of collaborative infrastructure in densely populated urban environments.</w:t>
      </w:r>
    </w:p>
    <w:p>
      <w:pPr>
        <w:pStyle w:val="BodyText"/>
      </w:pPr>
      <w:r>
        <w:t xml:space="preserve">For aspiring Veterinarian professionals considering Italy Milan, this analysis underscores that success requires more than clinical expertise. It demands cultural fluency, technological agility, and strategic business acumen within an ecosystem where every patient interaction reflects on the city's global image as a progressive pet care leader. The future of veterinary medicine in Italy Milan will likely see further integration with smart city initiatives—such as AI-driven pest control systems or wearable health monitors synced to municipal databases—positioning the Veterinarian not merely as a healer, but as an essential civic infrastructure provider. As urban centers worldwide grapple with similar challenges, Italy Milan's model offers invaluable lessons for the global veterinary profession.</w:t>
      </w:r>
    </w:p>
    <w:p>
      <w:pPr>
        <w:pStyle w:val="BodyText"/>
      </w:pPr>
      <w:r>
        <w:t xml:space="preserve">In conclusion, this dissertation confirms that being a Veterinarian in Italy Milan transcends traditional clinical practice to embrace the role of urban wellness steward. The evolving profession demands continuous innovation while maintaining ethical foundations—proving that in the heart of Italy's most dynamic city, veterinary medicine has truly entered its modern era.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Milan: A Professional Perspective</dc:title>
  <dc:creator/>
  <dc:language>en</dc:language>
  <cp:keywords/>
  <dcterms:created xsi:type="dcterms:W3CDTF">2026-07-20T18:41:15Z</dcterms:created>
  <dcterms:modified xsi:type="dcterms:W3CDTF">2026-07-20T18:41:15Z</dcterms:modified>
</cp:coreProperties>
</file>

<file path=docProps/custom.xml><?xml version="1.0" encoding="utf-8"?>
<Properties xmlns="http://schemas.openxmlformats.org/officeDocument/2006/custom-properties" xmlns:vt="http://schemas.openxmlformats.org/officeDocument/2006/docPropsVTypes"/>
</file>