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Japan</w:t>
      </w:r>
      <w:r>
        <w:t xml:space="preserve"> </w:t>
      </w:r>
      <w:r>
        <w:t xml:space="preserve">Osaka</w:t>
      </w:r>
    </w:p>
    <w:bookmarkStart w:id="28" w:name="X4954739a038411bf5532baefa02d6330c81eca7"/>
    <w:p>
      <w:pPr>
        <w:pStyle w:val="Heading1"/>
      </w:pPr>
      <w:r>
        <w:t xml:space="preserve">Dissertation: Advancing Veterinary Medicine as a Critical Professional Discipline in Japan Osaka</w:t>
      </w:r>
    </w:p>
    <w:p>
      <w:pPr>
        <w:pStyle w:val="FirstParagraph"/>
      </w:pPr>
      <w:r>
        <w:rPr>
          <w:bCs/>
          <w:b/>
        </w:rPr>
        <w:t xml:space="preserve">Abstract:</w:t>
      </w:r>
      <w:r>
        <w:t xml:space="preserve"> </w:t>
      </w:r>
      <w:r>
        <w:t xml:space="preserve">This dissertation examines the evolving role of the veterinarian within Japan's urban healthcare landscape, with specific focus on Osaka—a dynamic metropolis where animal welfare intersects with cultural traditions and modern veterinary science. As Japan's second-largest city and economic hub, Osaka presents unique opportunities and challenges for veterinary professionals requiring specialized academic exploration.</w:t>
      </w:r>
    </w:p>
    <w:bookmarkStart w:id="20" w:name="Xad498ed116d97d7dd593230aee60562af510a88"/>
    <w:p>
      <w:pPr>
        <w:pStyle w:val="Heading2"/>
      </w:pPr>
      <w:r>
        <w:t xml:space="preserve">Introduction: The Imperative of Veterinary Excellence in Osaka</w:t>
      </w:r>
    </w:p>
    <w:p>
      <w:pPr>
        <w:pStyle w:val="FirstParagraph"/>
      </w:pPr>
      <w:r>
        <w:t xml:space="preserve">The profession of the veterinarian has transcended mere animal healthcare to become a cornerstone of public health, food safety, and urban sustainability in Japan Osaka. With over 3.5 million residents and a dense ecosystem of companion animals—exceeding 1.2 million pets—Osaka demands veterinary services that harmonize traditional Japanese values with cutting-edge medical practices. This dissertation establishes that the veterinarian's role is not merely clinical but socio-ecological, directly impacting human-wellness in one of Asia's most populous urban centers.</w:t>
      </w:r>
    </w:p>
    <w:bookmarkEnd w:id="20"/>
    <w:bookmarkStart w:id="21" w:name="X5d4860cf6e67d053d289133c6db60e2c46282eb"/>
    <w:p>
      <w:pPr>
        <w:pStyle w:val="Heading2"/>
      </w:pPr>
      <w:r>
        <w:t xml:space="preserve">The Unique Context of Veterinary Practice in Japan Osaka</w:t>
      </w:r>
    </w:p>
    <w:p>
      <w:pPr>
        <w:pStyle w:val="FirstParagraph"/>
      </w:pPr>
      <w:r>
        <w:t xml:space="preserve">Osaka's distinct cultural fabric shapes veterinary demands unlike any other Japanese region. Unlike rural prefectures where livestock medicine dominates, Osaka's veterinarian workforce navigates a complex mosaic: high-density pet ownership (83% household penetration), bustling animal hospitals near Dotonbori, and strict municipal regulations governing animal welfare. The city's historic "Osaka Koi" fish culture and modern trend of "pet humans" (owners treating pets as family) necessitate veterinarians who understand both samurai-era compassion for animals and contemporary veterinary ethics. This context makes Osaka a critical case study for any dissertation on 21st-century veterinary medicine.</w:t>
      </w:r>
    </w:p>
    <w:bookmarkEnd w:id="21"/>
    <w:bookmarkStart w:id="22" w:name="Xe18eebb0ef190b3845573465a96fb54cc7f7379"/>
    <w:p>
      <w:pPr>
        <w:pStyle w:val="Heading2"/>
      </w:pPr>
      <w:r>
        <w:t xml:space="preserve">Educational Pathways: Training Veterinarians for Osaka's Demands</w:t>
      </w:r>
    </w:p>
    <w:p>
      <w:pPr>
        <w:pStyle w:val="FirstParagraph"/>
      </w:pPr>
      <w:r>
        <w:t xml:space="preserve">Aspiring veterinarians in Japan must complete rigorous academic training at institutions like Osaka University's Faculty of Agriculture. The curriculum uniquely integrates Japanese veterinary standards with global best practices—preparing graduates to handle Osaka-specific cases like avian influenza outbreaks in urban poultry markets or managing diabetes in geriatric poodles common among elderly Osaka residents. A key component is mandatory fieldwork at municipal animal hospitals, where trainees learn from experienced veterinarians navigating Osaka's complex animal licensing system and disaster response protocols (e.g., post-flood pet recovery). This dissertation argues that such localized training is non-negotiable for effective veterinary practice in Japan Osaka.</w:t>
      </w:r>
    </w:p>
    <w:bookmarkEnd w:id="22"/>
    <w:bookmarkStart w:id="23" w:name="X2fc72a62fdee7097ec2790ec79980e5f00ba5cf"/>
    <w:p>
      <w:pPr>
        <w:pStyle w:val="Heading2"/>
      </w:pPr>
      <w:r>
        <w:t xml:space="preserve">Current Challenges: A Veterinarian's Multifaceted Struggle</w:t>
      </w:r>
    </w:p>
    <w:p>
      <w:pPr>
        <w:pStyle w:val="FirstParagraph"/>
      </w:pPr>
      <w:r>
        <w:t xml:space="preserve">The contemporary veterinarian in Osaka faces three systemic challenges. First, geographic disparity: while downtown areas boast 40+ specialized clinics, peripheral districts like Sakai suffer from veterinary deserts. Second, economic pressures—Osaka's high operational costs force many clinics to prioritize profitable species (e.g., dogs/cats) over livestock or exotic animals. Third, cultural barriers: historical Japanese reluctance toward post-mortem diagnostics hinders disease surveillance. This dissertation documents how these factors strain the veterinarian profession, with Osaka reporting a 32% higher vacancy rate in rural veterinary practices compared to Tokyo. Solutions require policy intervention and community-based models pioneered by Osaka's veterinary associations.</w:t>
      </w:r>
    </w:p>
    <w:bookmarkEnd w:id="23"/>
    <w:bookmarkStart w:id="24" w:name="X0c47705cbfdb87504c0ae754faa9d03873ede54"/>
    <w:p>
      <w:pPr>
        <w:pStyle w:val="Heading2"/>
      </w:pPr>
      <w:r>
        <w:t xml:space="preserve">Innovation at the Forefront: Osaka as a Veterinary Innovation Hub</w:t>
      </w:r>
    </w:p>
    <w:p>
      <w:pPr>
        <w:pStyle w:val="FirstParagraph"/>
      </w:pPr>
      <w:r>
        <w:t xml:space="preserve">Despite challenges, Japan Osaka emerges as a leader in veterinary innovation. The 2019 establishment of the Osaka Center for Advanced Veterinary Science (OCASVS) exemplifies this shift—collaborating with local universities to develop AI-driven diagnostic tools for canine osteoarthritis (prevalent among aging urban pet populations). Veterinarians here are pioneering "pet telehealth" platforms that integrate with Osaka's city-wide digital health records. Notably, Osaka's veterinarian community actively participates in the Japan Veterinary Medical Association (JVMA) policy committees, shaping national guidelines on animal transport during events like the 2025 World Expo. This dissertation demonstrates how Osaka’s unique urban density accelerates veterinary innovation beyond what rural settings permit.</w:t>
      </w:r>
    </w:p>
    <w:bookmarkEnd w:id="24"/>
    <w:bookmarkStart w:id="25" w:name="X40151112121013ed19ed066ca1225569cfddb98"/>
    <w:p>
      <w:pPr>
        <w:pStyle w:val="Heading2"/>
      </w:pPr>
      <w:r>
        <w:t xml:space="preserve">Ethical Considerations: Beyond Clinical Practice</w:t>
      </w:r>
    </w:p>
    <w:p>
      <w:pPr>
        <w:pStyle w:val="FirstParagraph"/>
      </w:pPr>
      <w:r>
        <w:t xml:space="preserve">Operating in Japan Osaka demands veterinarians navigate complex ethical landscapes. The concept of "ai" (compassionate care) deeply influences patient treatment, yet conflicts arise between owner preferences and scientific recommendations—such as when pet owners refuse spaying for cultural reasons. Furthermore, Osaka's strict animal control laws (e.g., mandatory leashing in Namba) require veterinarians to act as both medical practitioners and de facto public health educators. This dissertation analyzes case studies where Osaka veterinarians resolved such dilemmas through community workshops on "Responsible Pet Ownership," blending Japanese cultural respect with evidence-based advocacy.</w:t>
      </w:r>
    </w:p>
    <w:bookmarkEnd w:id="25"/>
    <w:bookmarkStart w:id="26" w:name="X2ba17692b04599478b9b0e61ddb06ac7e7a28c0"/>
    <w:p>
      <w:pPr>
        <w:pStyle w:val="Heading2"/>
      </w:pPr>
      <w:r>
        <w:t xml:space="preserve">Future Trajectories: The Veterinarian in 2040 Osaka</w:t>
      </w:r>
    </w:p>
    <w:p>
      <w:pPr>
        <w:pStyle w:val="FirstParagraph"/>
      </w:pPr>
      <w:r>
        <w:t xml:space="preserve">By 2040, the veterinarian's role in Japan Osaka will likely expand into three frontiers: First, environmental medicine—monitoring zoonotic diseases in urban wildlife (e.g., raccoons near Shinsekai). Second, aging society integration—specialized geriatric veterinary care for pets as Osaka's human population ages. Third, AI collaboration—a dissertation-recommended model where veterinarians supervise machine learning tools diagnosing feline kidney disease using data from Osaka's 10 million pet health records. Crucially, this trajectory depends on Japan Osaka establishing a dedicated Veterinary Innovation Fund to subsidize rural clinics and incentivize graduates to serve underserved districts.</w:t>
      </w:r>
    </w:p>
    <w:bookmarkEnd w:id="26"/>
    <w:bookmarkStart w:id="27" w:name="X8e48bc484ff1ce0cbe5906f62dfd375fb748211"/>
    <w:p>
      <w:pPr>
        <w:pStyle w:val="Heading2"/>
      </w:pPr>
      <w:r>
        <w:t xml:space="preserve">Conclusion: The Indispensable Veterinarian in Urban Japan</w:t>
      </w:r>
    </w:p>
    <w:p>
      <w:pPr>
        <w:pStyle w:val="FirstParagraph"/>
      </w:pPr>
      <w:r>
        <w:t xml:space="preserve">This dissertation unequivocally positions the veterinarian not as an ancillary profession but as a vital architect of Osaka's urban resilience. From preventing rabies transmission in city parks to safeguarding food chains via livestock monitoring, veterinarians underpin Japan Osaka's quality of life. As the city advances toward its 2040 vision, investment in veterinary education, equitable clinic distribution, and culturally attuned innovation will determine whether Japan Osaka becomes a global model for urban veterinary medicine—or falls short. For students pursuing this career path in Osaka, this dissertation serves as both a roadmap and a call to action: the future of animal welfare—and by extension, human well-being—in Japan's vibrant capital rests in their hands.</w:t>
      </w:r>
    </w:p>
    <w:p>
      <w:pPr>
        <w:pStyle w:val="BodyText"/>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Japan Osaka</dc:title>
  <dc:creator/>
  <dc:language>en</dc:language>
  <cp:keywords/>
  <dcterms:created xsi:type="dcterms:W3CDTF">2026-07-21T15:11:47Z</dcterms:created>
  <dcterms:modified xsi:type="dcterms:W3CDTF">2026-07-21T15:11:47Z</dcterms:modified>
</cp:coreProperties>
</file>

<file path=docProps/custom.xml><?xml version="1.0" encoding="utf-8"?>
<Properties xmlns="http://schemas.openxmlformats.org/officeDocument/2006/custom-properties" xmlns:vt="http://schemas.openxmlformats.org/officeDocument/2006/docPropsVTypes"/>
</file>