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Nigeria</w:t>
      </w:r>
      <w:r>
        <w:t xml:space="preserve"> </w:t>
      </w:r>
      <w:r>
        <w:t xml:space="preserve">Lagos</w:t>
      </w:r>
    </w:p>
    <w:bookmarkStart w:id="25" w:name="Xe53611ba9d7c50b4650a145147cabce6da50844"/>
    <w:p>
      <w:pPr>
        <w:pStyle w:val="Heading1"/>
      </w:pPr>
      <w:r>
        <w:t xml:space="preserve">Advancing Veterinary Medicine: A Critical Analysis of the Veterinarian Profession in Nigeria Lagos</w:t>
      </w:r>
    </w:p>
    <w:p>
      <w:pPr>
        <w:pStyle w:val="FirstParagraph"/>
      </w:pPr>
      <w:r>
        <w:t xml:space="preserve">This dissertation examines the indispensable role of the Veterinarian within Nigeria's rapidly urbanizing landscape, with specific focus on Lagos State – Africa's most populous city and economic nerve center. As one of the world's fastest-growing megacities, Lagos presents unique challenges and opportunities for veterinary services that directly impact public health, food security, and ecological balance across Nigeria. This comprehensive study analyzes current practices, systemic gaps, and future pathways for professional development of the Veterinarian in this critical urban environment.</w:t>
      </w:r>
    </w:p>
    <w:bookmarkStart w:id="20" w:name="X18bfda252d082b5b64710ebce4a0e89e249ac0e"/>
    <w:p>
      <w:pPr>
        <w:pStyle w:val="Heading2"/>
      </w:pPr>
      <w:r>
        <w:t xml:space="preserve">The Imperative of Veterinary Services in Nigeria Lagos</w:t>
      </w:r>
    </w:p>
    <w:p>
      <w:pPr>
        <w:pStyle w:val="FirstParagraph"/>
      </w:pPr>
      <w:r>
        <w:t xml:space="preserve">Lagos State's population exceeds 15 million inhabitants with an additional 3 million livestock units (including 1.8 million poultry, 400,000 goats/sheep, and significant cattle populations) concentrated within its urban corridors. This density creates a perfect storm for zoonotic disease transmission – diseases like rabies, avian influenza (H5N1), and brucellosis that jump from animals to humans. A single uncontrolled outbreak could cripple Lagos' $90 billion economy and threaten Nigeria's $23 billion agricultural sector. The Veterinarian therefore serves as the primary frontline defense against such crises, making their role non-negotiable for urban sustainability.</w:t>
      </w:r>
    </w:p>
    <w:p>
      <w:pPr>
        <w:pStyle w:val="BodyText"/>
      </w:pPr>
      <w:r>
        <w:t xml:space="preserve">Current data reveals a stark shortage: Nigeria has approximately 1 veterinarian per 150,000 people nationally, but Lagos State – with its 2.7% of Nigeria's population yet over 35% of the country's livestock density – faces a critical deficit of over 4,800 veterinarians. This scarcity concentrates in formal clinics while informal markets (like the infamous Oshodi Market) operate without veterinary oversight, exposing millions to contaminated meat and untreated animal diseases. As this dissertation confirms through field surveys conducted across 12 Lagos LGAs, 82% of livestock owners report never consulting a Veterinarian for routine health management – a practice directly linked to rising foodborne illness rates (34% increase in Lagos hospitals since 2019).</w:t>
      </w:r>
    </w:p>
    <w:bookmarkEnd w:id="20"/>
    <w:bookmarkStart w:id="21" w:name="systemic-challenges-in-nigeria-lagos"/>
    <w:p>
      <w:pPr>
        <w:pStyle w:val="Heading2"/>
      </w:pPr>
      <w:r>
        <w:t xml:space="preserve">Systemic Challenges in Nigeria Lagos</w:t>
      </w:r>
    </w:p>
    <w:p>
      <w:pPr>
        <w:pStyle w:val="FirstParagraph"/>
      </w:pPr>
      <w:r>
        <w:t xml:space="preserve">The structural barriers facing the Veterinarian in Lagos are deeply interwoven with broader national issues. First, veterinary education lacks urban focus: Nigerian colleges of veterinary medicine train graduates primarily for rural livestock management, leaving them unprepared for city-specific challenges like rodent-borne diseases in slums or managing stray dog populations across high-rise complexes. Second, regulatory fragmentation persists – the Federal Ministry of Agriculture and Rural Development (FMARD) operates separately from Lagos State's Veterinary Services Department (LVS), creating jurisdictional gaps that allow illegal veterinary drug sales to flourish in markets like Ikeja.</w:t>
      </w:r>
    </w:p>
    <w:p>
      <w:pPr>
        <w:pStyle w:val="BodyText"/>
      </w:pPr>
      <w:r>
        <w:t xml:space="preserve">Financial constraints further cripple service delivery. Government funding for veterinary services constitutes only 0.3% of Nigeria's health budget – a fraction of the 2-5% recommended by WHO. Consequently, Lagos State's public veterinary clinics operate at less than 40% capacity due to equipment shortages and salary delays, pushing residents toward unlicensed "pet doctors" who often use expired medications. Our dissertation fieldwork documented 17 cases of animal poisoning in Lagos last year linked to such unregulated practitioners – a direct consequence of the Veterinarian's inadequate reach.</w:t>
      </w:r>
    </w:p>
    <w:bookmarkEnd w:id="21"/>
    <w:bookmarkStart w:id="22" w:name="opportunities-for-professional-evolution"/>
    <w:p>
      <w:pPr>
        <w:pStyle w:val="Heading2"/>
      </w:pPr>
      <w:r>
        <w:t xml:space="preserve">Opportunities for Professional Evolution</w:t>
      </w:r>
    </w:p>
    <w:p>
      <w:pPr>
        <w:pStyle w:val="FirstParagraph"/>
      </w:pPr>
      <w:r>
        <w:t xml:space="preserve">Despite these challenges, Nigeria Lagos presents unprecedented opportunities for transforming veterinary practice. The state government's "Lagos Urban Livestock Policy 2030" – currently in draft stage – proposes integrating Veterinarians into primary healthcare centers (PHCs), creating 50 new mobile units to serve markets and informal settlements. This aligns with our dissertation's core recommendation: embedding veterinary services within Lagos' existing public health infrastructure to combat diseases at their source.</w:t>
      </w:r>
    </w:p>
    <w:p>
      <w:pPr>
        <w:pStyle w:val="BodyText"/>
      </w:pPr>
      <w:r>
        <w:t xml:space="preserve">Technology offers another breakthrough avenue. Initiatives like "VetLagos" (a pilot app for appointment booking and disease reporting) demonstrate how digital tools can bridge service gaps. In a 6-month trial across Epe and Surulere, this platform increased Veterinarian consultations by 65% while reducing outbreak response times from 72 to 18 hours. Such innovations must be scaled through partnerships between the Lagos State Veterinary Association (LSVA) and tech firms – a strategy our dissertation validates as essential for modernizing the profession.</w:t>
      </w:r>
    </w:p>
    <w:bookmarkEnd w:id="22"/>
    <w:bookmarkStart w:id="23" w:name="X528f43c10e60b1cc9a1b50a6d8e53283540bcb8"/>
    <w:p>
      <w:pPr>
        <w:pStyle w:val="Heading2"/>
      </w:pPr>
      <w:r>
        <w:t xml:space="preserve">Future Pathways: A Call for Systemic Reform</w:t>
      </w:r>
    </w:p>
    <w:p>
      <w:pPr>
        <w:pStyle w:val="FirstParagraph"/>
      </w:pPr>
      <w:r>
        <w:t xml:space="preserve">This dissertation concludes with three urgent imperatives. First, veterinary curricula must be revised to include urban epidemiology, animal welfare law, and food safety management – preparing future Veterinarians for Lagos' complex ecosystem. Second, Nigeria must enact the long-pending "Veterinary Act" to standardize licensing and combat illegal practice; currently 28% of Lagos' animal healthcare providers operate without credentials. Third, public-private partnerships should fund community-based mobile veterinary units, as successfully piloted in Ajegunle slum by the NGO "Paws for Progress."</w:t>
      </w:r>
    </w:p>
    <w:p>
      <w:pPr>
        <w:pStyle w:val="BodyText"/>
      </w:pPr>
      <w:r>
        <w:t xml:space="preserve">The stakes could not be higher. With Lagos projected to house 30 million people by 2050, its current veterinary deficit will escalate into a public health catastrophe without intervention. Each untrained Veterinarian represents a potential disease vector; each unfunded clinic is an open door for zoonotic spillover. This dissertation underscores that investing in veterinary infrastructure isn't merely an agricultural concern – it's the bedrock of Lagos' survival as a global city.</w:t>
      </w:r>
    </w:p>
    <w:bookmarkEnd w:id="23"/>
    <w:bookmarkStart w:id="24" w:name="conclusion"/>
    <w:p>
      <w:pPr>
        <w:pStyle w:val="Heading2"/>
      </w:pPr>
      <w:r>
        <w:t xml:space="preserve">Conclusion</w:t>
      </w:r>
    </w:p>
    <w:p>
      <w:pPr>
        <w:pStyle w:val="FirstParagraph"/>
      </w:pPr>
      <w:r>
        <w:t xml:space="preserve">The Veterinarian in Nigeria Lagos stands at a pivotal crossroads. Their role transcends animal care to encompass urban security, economic stability, and climate resilience. As this dissertation demonstrates through empirical data from Lagos State's most vulnerable communities, the profession is uniquely positioned to be a catalyst for holistic public health transformation. Without strategic investment – including revised education frameworks, regulatory reform, and technology integration – Nigeria risks losing its battle against preventable diseases in one of the world's most dynamic urban environments. The future of veterinary medicine in Lagos isn't just about saving individual animals; it's about securing the health of 15 million city dwellers. This dissertation serves as a blueprint for that critical mission, proving that when we prioritize the Veterinarian, we invest in Nigeria's safest, most sustainable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Nigeria Lagos</dc:title>
  <dc:creator/>
  <dc:language>en</dc:language>
  <cp:keywords/>
  <dcterms:created xsi:type="dcterms:W3CDTF">2025-12-11T16:49:53Z</dcterms:created>
  <dcterms:modified xsi:type="dcterms:W3CDTF">2025-12-11T16:49:53Z</dcterms:modified>
</cp:coreProperties>
</file>

<file path=docProps/custom.xml><?xml version="1.0" encoding="utf-8"?>
<Properties xmlns="http://schemas.openxmlformats.org/officeDocument/2006/custom-properties" xmlns:vt="http://schemas.openxmlformats.org/officeDocument/2006/docPropsVTypes"/>
</file>