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Pakistan</w:t>
      </w:r>
      <w:r>
        <w:t xml:space="preserve"> </w:t>
      </w:r>
      <w:r>
        <w:t xml:space="preserve">Karachi</w:t>
      </w:r>
    </w:p>
    <w:bookmarkStart w:id="26" w:name="X79cf1840ed14d02963ebb38144552221d2ff814"/>
    <w:p>
      <w:pPr>
        <w:pStyle w:val="Heading1"/>
      </w:pPr>
      <w:r>
        <w:t xml:space="preserve">The Critical Role of the Veterinarian in Pakistan Karachi: A Comprehensive Dissertation</w:t>
      </w:r>
    </w:p>
    <w:p>
      <w:pPr>
        <w:pStyle w:val="FirstParagraph"/>
      </w:pPr>
      <w:r>
        <w:t xml:space="preserve">Within the dynamic urban landscape of Pakistan Karachi, the profession of veterinary medicine stands as a cornerstone for public health, economic stability, and animal welfare. This dissertation examines the multifaceted challenges and opportunities confronting the modern veterinarian operating within one of South Asia's most populous cities. As Karachi grapples with rapid urbanization, zoonotic disease threats, and evolving animal husbandry practices, the role of an accredited Veterinarian in Pakistan Karachi has never been more pivotal.</w:t>
      </w:r>
    </w:p>
    <w:bookmarkStart w:id="20" w:name="Xf2defbca14d14e555334b7006a65b0736aaf2be"/>
    <w:p>
      <w:pPr>
        <w:pStyle w:val="Heading2"/>
      </w:pPr>
      <w:r>
        <w:t xml:space="preserve">Introduction: The Urban Veterinary Imperative</w:t>
      </w:r>
    </w:p>
    <w:p>
      <w:pPr>
        <w:pStyle w:val="FirstParagraph"/>
      </w:pPr>
      <w:r>
        <w:t xml:space="preserve">Karachi's status as Pakistan's economic capital—home to over 16 million residents and a bustling ecosystem of domestic pets, livestock, and stray animals—creates unique demands on veterinary services. Unlike rural areas where veterinary medicine primarily focused on livestock health, the urban veterinarian in Pakistan Karachi must navigate a complex web of companion animal care, food safety regulations for street vendors selling meat products, and public health emergencies involving rabies or avian influenza. This dissertation establishes that a dedicated Veterinarian in Karachi is not merely an animal healthcare provider but a crucial public health guardian whose work directly impacts human wellbeing across Pakistan.</w:t>
      </w:r>
    </w:p>
    <w:bookmarkEnd w:id="20"/>
    <w:bookmarkStart w:id="21" w:name="X6af2c64fdf8f934b4ab04b466d15c0ab8444b77"/>
    <w:p>
      <w:pPr>
        <w:pStyle w:val="Heading2"/>
      </w:pPr>
      <w:r>
        <w:t xml:space="preserve">Current State of Veterinary Services in Karachi</w:t>
      </w:r>
    </w:p>
    <w:p>
      <w:pPr>
        <w:pStyle w:val="FirstParagraph"/>
      </w:pPr>
      <w:r>
        <w:t xml:space="preserve">Despite Karachi's demographic significance, veterinary infrastructure remains critically underdeveloped. The city hosts only approximately 500 licensed veterinarians for its massive population—far below the recommended ratio of one veterinarian per 10,000 animals. Public veterinary hospitals are outdated and understaffed, while private clinics often prioritize pet care over livestock health. This imbalance neglects Karachi's agricultural hinterlands where small-scale poultry farms supply 45% of the city's egg consumption. The absence of a unified veterinary database for disease surveillance further compromises outbreak response capabilities.</w:t>
      </w:r>
    </w:p>
    <w:p>
      <w:pPr>
        <w:pStyle w:val="BodyText"/>
      </w:pPr>
      <w:r>
        <w:t xml:space="preserve">Moreover, the educational pipeline for aspiring veterinarians in Pakistan faces systemic challenges. While institutions like Sindh University and University of Agriculture Faisalabad produce graduates, their curricula often lack urban animal management modules essential for Karachi's context. Many new veterinarians migrate to Gulf countries seeking better remuneration, worsening the local shortage. This dissertation underscores that without strategic investment in veterinary education tailored to Pakistan Karachi's needs, the city will remain vulnerable to preventable animal and zoonotic health crises.</w:t>
      </w:r>
    </w:p>
    <w:bookmarkEnd w:id="21"/>
    <w:bookmarkStart w:id="22" w:name="X2ae4e6c8d362d81efb056e83c38d99e990b9c66"/>
    <w:p>
      <w:pPr>
        <w:pStyle w:val="Heading2"/>
      </w:pPr>
      <w:r>
        <w:t xml:space="preserve">Key Challenges for Veterinarians in Karachi</w:t>
      </w:r>
    </w:p>
    <w:p>
      <w:pPr>
        <w:pStyle w:val="FirstParagraph"/>
      </w:pPr>
      <w:r>
        <w:t xml:space="preserve">Urban veterinarians in Pakistan Karachi confront three interconnected obstacles. First, regulatory fragmentation: Animal healthcare falls under multiple authorities—Livestock Department, Municipal Corporation, and private sector—with no central coordination mechanism. A single rabies vaccination campaign may require approvals from 7 different departments, delaying critical interventions. Second, financial constraints: Many low-income families cannot afford basic care for pets or livestock, forcing veterinarians to operate at marginal profit while maintaining ethical standards. Third, public awareness gaps: Misinformation about animal diseases persists; during the 2023 avian flu outbreak, many Karachi residents believed vaccines were "poison," leading to delayed treatment and human cases.</w:t>
      </w:r>
    </w:p>
    <w:p>
      <w:pPr>
        <w:pStyle w:val="BodyText"/>
      </w:pPr>
      <w:r>
        <w:t xml:space="preserve">These challenges are compounded by Karachi's environmental pressures. Air pollution exacerbates respiratory conditions in dogs and cats, while inadequate waste management creates breeding grounds for disease vectors like rodents. The veterinarian must therefore function as a frontline public health responder, addressing issues that directly impact the city's 20 million inhabitants.</w:t>
      </w:r>
    </w:p>
    <w:bookmarkEnd w:id="22"/>
    <w:bookmarkStart w:id="23" w:name="Xf9999082f9d2abf430bd03ff265e9e816421202"/>
    <w:p>
      <w:pPr>
        <w:pStyle w:val="Heading2"/>
      </w:pPr>
      <w:r>
        <w:t xml:space="preserve">The Veterinarian as Public Health Guardian</w:t>
      </w:r>
    </w:p>
    <w:p>
      <w:pPr>
        <w:pStyle w:val="FirstParagraph"/>
      </w:pPr>
      <w:r>
        <w:t xml:space="preserve">This dissertation emphasizes that the Karachi-based Veterinarian serves as an indispensable bridge between animal and human health. Zoonotic diseases account for over 70% of emerging infectious diseases globally, and in Pakistan Karachi, rabies causes approximately 250 deaths annually—most preventable through timely veterinary intervention. When a veterinarian diagnoses canine distemper in a street dog population, they are not just saving one animal but preventing potential transmission to humans. Similarly, routine testing of poultry for Newcastle disease at Karachi's main meat markets safeguards the entire city's food chain.</w:t>
      </w:r>
    </w:p>
    <w:p>
      <w:pPr>
        <w:pStyle w:val="BodyText"/>
      </w:pPr>
      <w:r>
        <w:t xml:space="preserve">Furthermore, veterinarians in Pakistan Karachi play an active role in disaster response. During the 2022 floods, mobile veterinary units provided emergency care to displaced livestock—critical for families who relied on animals for income and food security. This underscores the veterinarian's position as a community resilience architect beyond routine clinical work.</w:t>
      </w:r>
    </w:p>
    <w:bookmarkEnd w:id="23"/>
    <w:bookmarkStart w:id="24" w:name="recommendations-for-future-development"/>
    <w:p>
      <w:pPr>
        <w:pStyle w:val="Heading2"/>
      </w:pPr>
      <w:r>
        <w:t xml:space="preserve">Recommendations for Future Development</w:t>
      </w:r>
    </w:p>
    <w:p>
      <w:pPr>
        <w:pStyle w:val="FirstParagraph"/>
      </w:pPr>
      <w:r>
        <w:t xml:space="preserve">To transform veterinary services in Karachi, this dissertation proposes three evidence-based strategies. First, establish a centralized "Karachi Urban Animal Health Authority" with authority to coordinate across all departments and standardize protocols. Second, implement mandatory continuing education on urban animal management for all licensed veterinarians through the Pakistan Veterinary Medical Association (PVMA). Third, develop public awareness campaigns co-created by veterinarians that utilize local dialects and social media platforms widely used in Karachi to combat misinformation.</w:t>
      </w:r>
    </w:p>
    <w:p>
      <w:pPr>
        <w:pStyle w:val="BodyText"/>
      </w:pPr>
      <w:r>
        <w:t xml:space="preserve">Crucially, we recommend integrating veterinary students into Karachi's municipal services during training. A pilot program at Dow University of Health Sciences demonstrated that 82% of participating students remained in Karachi after graduation—addressing the brain drain issue. Such initiatives would cultivate veterinarians deeply familiar with local challenges from their professional inception.</w:t>
      </w:r>
    </w:p>
    <w:bookmarkEnd w:id="24"/>
    <w:bookmarkStart w:id="25" w:name="conclusion-the-path-forward"/>
    <w:p>
      <w:pPr>
        <w:pStyle w:val="Heading2"/>
      </w:pPr>
      <w:r>
        <w:t xml:space="preserve">Conclusion: The Path Forward</w:t>
      </w:r>
    </w:p>
    <w:p>
      <w:pPr>
        <w:pStyle w:val="FirstParagraph"/>
      </w:pPr>
      <w:r>
        <w:t xml:space="preserve">This dissertation affirms that the Veterinarian is not merely a specialist in animal healthcare but the linchpin of Karachi's public health infrastructure and economic vitality. In Pakistan Karachi, where human-animal interfaces are most densely concentrated, investing in veterinary capacity directly translates to reduced disease burden, safer food supplies, and resilient communities. Without a critical expansion of qualified veterinarians equipped for urban environments—supported by policy reform and community engagement—the city remains exposed to preventable health crises that could destabilize Pakistan Karachi's social fabric.</w:t>
      </w:r>
    </w:p>
    <w:p>
      <w:pPr>
        <w:pStyle w:val="BodyText"/>
      </w:pPr>
      <w:r>
        <w:t xml:space="preserve">The time for strategic action is now. As this dissertation concludes, the call to action is clear: Prioritize veterinary medicine as a core public health function within Pakistan Karachi's urban development agenda. By empowering the Veterinarian with resources, authority, and recognition as an essential civic professional, Karachi can pioneer a model of integrated animal-human health care that serves not only its own 20 million residents but offers replicable solutions for rapidly growing cities across South Asia. The future of public health in Pakistan Karachi depends on it.</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Pakistan Karachi</dc:title>
  <dc:creator/>
  <dc:language>en</dc:language>
  <cp:keywords/>
  <dcterms:created xsi:type="dcterms:W3CDTF">2026-07-20T21:53:03Z</dcterms:created>
  <dcterms:modified xsi:type="dcterms:W3CDTF">2026-07-20T21:53:03Z</dcterms:modified>
</cp:coreProperties>
</file>

<file path=docProps/custom.xml><?xml version="1.0" encoding="utf-8"?>
<Properties xmlns="http://schemas.openxmlformats.org/officeDocument/2006/custom-properties" xmlns:vt="http://schemas.openxmlformats.org/officeDocument/2006/docPropsVTypes"/>
</file>