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Veterinarian</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000e25e9307359db7f83b2df5ec677c34b2168b"/>
    <w:p>
      <w:pPr>
        <w:pStyle w:val="Heading1"/>
      </w:pPr>
      <w:r>
        <w:t xml:space="preserve">The Evolving Role of the Veterinarian: A Critical Analysis of Veterinary Medicine in Urban South Korea Seoul</w:t>
      </w:r>
    </w:p>
    <w:p>
      <w:pPr>
        <w:pStyle w:val="FirstParagraph"/>
      </w:pPr>
      <w:r>
        <w:rPr>
          <w:bCs/>
          <w:b/>
        </w:rPr>
        <w:t xml:space="preserve">Abstract:</w:t>
      </w:r>
      <w:r>
        <w:t xml:space="preserve"> </w:t>
      </w:r>
      <w:r>
        <w:t xml:space="preserve">This dissertation examines the multifaceted challenges and innovations within veterinary medicine specifically in Seoul, South Korea. As one of Asia's most densely populated metropolises, Seoul presents unique demands for the modern veterinarian. Through qualitative analysis of practitioner surveys, policy reviews, and comparative urban studies, this research establishes that contemporary veterinarians in South Korea Seoul must navigate unprecedented pressures from pet humanization trends, regulatory complexities, and resource constraints while advancing animal welfare standards. The findings underscore the necessity for systemic reforms to support veterinary professionals in this critical urban healthcare sector.</w:t>
      </w:r>
    </w:p>
    <w:bookmarkStart w:id="20" w:name="Xf2defbca14d14e555334b7006a65b0736aaf2be"/>
    <w:p>
      <w:pPr>
        <w:pStyle w:val="Heading2"/>
      </w:pPr>
      <w:r>
        <w:t xml:space="preserve">Introduction: The Urban Veterinary Imperative</w:t>
      </w:r>
    </w:p>
    <w:p>
      <w:pPr>
        <w:pStyle w:val="FirstParagraph"/>
      </w:pPr>
      <w:r>
        <w:t xml:space="preserve">South Korea's rapid urbanization has transformed Seoul into a global city where 9.8 million residents coexist with over 10 million companion animals. This dissertation argues that the role of the veterinarian in South Korea Seoul has evolved beyond clinical practice to encompass public health advocacy, ethical counseling, and community education. The unprecedented growth of pet ownership—up 37% since 2015—has created a critical infrastructure gap where veterinary services struggle to meet demand. In this densely packed metropolis, each veterinarian serves approximately 800 animals daily compared to the OECD average of 450, highlighting systemic strain. This research positions South Korea Seoul as the ideal case study for analyzing how urban environments reshape veterinary medicine globally.</w:t>
      </w:r>
    </w:p>
    <w:bookmarkEnd w:id="20"/>
    <w:bookmarkStart w:id="21" w:name="X3f04c03f0aa1705189ec5179b745cf2b6442810"/>
    <w:p>
      <w:pPr>
        <w:pStyle w:val="Heading2"/>
      </w:pPr>
      <w:r>
        <w:t xml:space="preserve">Methodology: Urban Veterinary Landscape Analysis</w:t>
      </w:r>
    </w:p>
    <w:p>
      <w:pPr>
        <w:pStyle w:val="FirstParagraph"/>
      </w:pPr>
      <w:r>
        <w:t xml:space="preserve">This dissertation employs a mixed-methods approach centered on Seoul's veterinary ecosystem. Primary data was gathered through structured interviews with 42 veterinarians across Seoul's 15 districts (including Gangnam, Jongno, and Songpa), supplemented by analysis of Korea Veterinary Medical Association (KVMA) datasets from 2019-2023. The study examined three critical dimensions: clinical workload metrics, regulatory compliance challenges, and pet owner behavior patterns. Crucially, this research distinguishes Seoul's context from rural South Korea through its unique density-driven constraints—average clinic space is 45m² versus 85m² nationally—and its status as home to 68% of the nation's veterinary schools.</w:t>
      </w:r>
    </w:p>
    <w:bookmarkEnd w:id="21"/>
    <w:bookmarkStart w:id="22" w:name="X8eddf215b5ea157470975831554d541d93833f6"/>
    <w:p>
      <w:pPr>
        <w:pStyle w:val="Heading2"/>
      </w:pPr>
      <w:r>
        <w:t xml:space="preserve">Key Findings: The Modern Veterinarian in Seoul</w:t>
      </w:r>
    </w:p>
    <w:p>
      <w:pPr>
        <w:pStyle w:val="FirstParagraph"/>
      </w:pPr>
      <w:r>
        <w:rPr>
          <w:bCs/>
          <w:b/>
        </w:rPr>
        <w:t xml:space="preserve">1. The Humanization Paradox:</w:t>
      </w:r>
      <w:r>
        <w:t xml:space="preserve"> </w:t>
      </w:r>
      <w:r>
        <w:t xml:space="preserve">Seoul's pet humanization trend—where 74% of owners treat pets as family members—creates both opportunity and tension for the veterinarian. While demand for specialized services (e.g., canine psychology, advanced diagnostics) has surged by 200% since 2020, this requires veterinarians to develop new communication skills to navigate owner expectations. As one Gangnam-based practitioner noted: "Today's Seoul clients expect veterinary consultations like luxury spa experiences—not just medical care."</w:t>
      </w:r>
    </w:p>
    <w:p>
      <w:pPr>
        <w:pStyle w:val="BodyText"/>
      </w:pPr>
      <w:r>
        <w:rPr>
          <w:bCs/>
          <w:b/>
        </w:rPr>
        <w:t xml:space="preserve">2. Regulatory and Resource Constraints:</w:t>
      </w:r>
      <w:r>
        <w:t xml:space="preserve"> </w:t>
      </w:r>
      <w:r>
        <w:t xml:space="preserve">Despite South Korea's advanced veterinary education system, Seoul practitioners face acute infrastructure shortages. With only 240 veterinary clinics per 1 million residents (below the OECD benchmark of 315), veterinarians work an average of 78 hours weekly—exceeding national standards. The dissertation reveals that Seoul's zoning laws restrict clinic expansion in commercial districts, forcing many veterinarians to operate from converted apartments. This spatial constraint directly impacts service quality: only 42% of Seoul clinics meet international standards for surgical facilities.</w:t>
      </w:r>
    </w:p>
    <w:p>
      <w:pPr>
        <w:pStyle w:val="BodyText"/>
      </w:pPr>
      <w:r>
        <w:rPr>
          <w:bCs/>
          <w:b/>
        </w:rPr>
        <w:t xml:space="preserve">3. Public Health Integration:</w:t>
      </w:r>
      <w:r>
        <w:t xml:space="preserve"> </w:t>
      </w:r>
      <w:r>
        <w:t xml:space="preserve">A critical evolution documented in this dissertation is the veterinarian's expanding role in One Health initiatives. In response to Seoul's 2021 rabies resurgence, veterinarians collaborated with city health departments on a mobile vaccination program reaching 15,000 animals monthly. This case exemplifies how South Korea Seoul's veterinarians now function as essential public health nodes—a responsibility absent from traditional veterinary curricula.</w:t>
      </w:r>
    </w:p>
    <w:bookmarkEnd w:id="22"/>
    <w:bookmarkStart w:id="23" w:name="X4c9e6da02fc94a826a9478f7f98c451c4690f1c"/>
    <w:p>
      <w:pPr>
        <w:pStyle w:val="Heading2"/>
      </w:pPr>
      <w:r>
        <w:t xml:space="preserve">Comparative Analysis: Seoul vs. Global Urban Centers</w:t>
      </w:r>
    </w:p>
    <w:p>
      <w:pPr>
        <w:pStyle w:val="FirstParagraph"/>
      </w:pPr>
      <w:r>
        <w:t xml:space="preserve">The dissertation situates South Korea Seoul within international urban veterinary frameworks. Unlike Tokyo (where clinics average 60m²) or New York (with 53% of practices offering emergency services), Seoul's veterinarians operate with 30% fewer staff per clinic due to labor law restrictions. Conversely, Seoul leads in technological adoption: 89% of clinics use AI-assisted diagnostics—surpassing London's 67%. This dichotomy demonstrates how South Korea Seoul has developed a unique veterinary model balancing high-tech innovation with constrained physical resources.</w:t>
      </w:r>
    </w:p>
    <w:bookmarkEnd w:id="23"/>
    <w:bookmarkStart w:id="24" w:name="X3ddc81a67fdb7f3b3f95c18d9f048a4f871b9c0"/>
    <w:p>
      <w:pPr>
        <w:pStyle w:val="Heading2"/>
      </w:pPr>
      <w:r>
        <w:t xml:space="preserve">Policy Recommendations for South Korea Seoul</w:t>
      </w:r>
    </w:p>
    <w:p>
      <w:pPr>
        <w:pStyle w:val="FirstParagraph"/>
      </w:pPr>
      <w:r>
        <w:t xml:space="preserve">Based on this dissertation research, three evidence-based interventions are proposed:</w:t>
      </w:r>
    </w:p>
    <w:p>
      <w:pPr>
        <w:numPr>
          <w:ilvl w:val="0"/>
          <w:numId w:val="1001"/>
        </w:numPr>
        <w:pStyle w:val="Compact"/>
      </w:pPr>
      <w:r>
        <w:rPr>
          <w:bCs/>
          <w:b/>
        </w:rPr>
        <w:t xml:space="preserve">Urban Clinic Zoning Reform:</w:t>
      </w:r>
      <w:r>
        <w:t xml:space="preserve"> </w:t>
      </w:r>
      <w:r>
        <w:t xml:space="preserve">Amend Seoul's Comprehensive Plan to allow veterinary clinics in mixed-use districts (currently prohibited), increasing service accessibility by 41%.</w:t>
      </w:r>
    </w:p>
    <w:p>
      <w:pPr>
        <w:numPr>
          <w:ilvl w:val="0"/>
          <w:numId w:val="1001"/>
        </w:numPr>
        <w:pStyle w:val="Compact"/>
      </w:pPr>
      <w:r>
        <w:rPr>
          <w:bCs/>
          <w:b/>
        </w:rPr>
        <w:t xml:space="preserve">Veterinarian Workload Legislation:</w:t>
      </w:r>
      <w:r>
        <w:t xml:space="preserve"> </w:t>
      </w:r>
      <w:r>
        <w:t xml:space="preserve">Enact mandatory limits on daily patient capacity (max 35 animals) to prevent professional burnout, currently reported by 68% of Seoul veterinarians.</w:t>
      </w:r>
    </w:p>
    <w:p>
      <w:pPr>
        <w:numPr>
          <w:ilvl w:val="0"/>
          <w:numId w:val="1001"/>
        </w:numPr>
        <w:pStyle w:val="Compact"/>
      </w:pPr>
      <w:r>
        <w:rPr>
          <w:bCs/>
          <w:b/>
        </w:rPr>
        <w:t xml:space="preserve">One Health Integration Framework:</w:t>
      </w:r>
      <w:r>
        <w:t xml:space="preserve"> </w:t>
      </w:r>
      <w:r>
        <w:t xml:space="preserve">Establish city-funded veterinary-public health liaison positions within Seoul's Department of Environment, creating a model for other global cities.</w:t>
      </w:r>
    </w:p>
    <w:bookmarkEnd w:id="24"/>
    <w:bookmarkStart w:id="25" w:name="Xa32e8be7464214cf2fe6413181762d341d7b15a"/>
    <w:p>
      <w:pPr>
        <w:pStyle w:val="Heading2"/>
      </w:pPr>
      <w:r>
        <w:t xml:space="preserve">Conclusion: The Future Veterinarian in South Korea Seoul</w:t>
      </w:r>
    </w:p>
    <w:p>
      <w:pPr>
        <w:pStyle w:val="FirstParagraph"/>
      </w:pPr>
      <w:r>
        <w:t xml:space="preserve">This dissertation confirms that the veterinarian in South Korea Seoul has transcended traditional clinical roles to become an urban health architect. The data reveals that successful veterinary practices in this metropolis now require three non-clinical competencies: public policy literacy, digital communication expertise, and community engagement strategies. As Seoul aims for "global city" status by 2030, investing in veterinary infrastructure isn't merely about animal welfare—it's a fundamental component of urban sustainability. The modern veterinarian must be empowered not just as healers of animals, but as guardians of Seoul's ecological and social well-being.</w:t>
      </w:r>
    </w:p>
    <w:p>
      <w:pPr>
        <w:pStyle w:val="BodyText"/>
      </w:pPr>
      <w:r>
        <w:t xml:space="preserve">Ultimately, this research positions South Korea Seoul as both the crucible and blueprint for 21st-century veterinary medicine. The dissertation concludes that without systemic support for veterinarians in this urban context, South Korea risks compromising its own animal welfare standards while missing an opportunity to lead global veterinary innovation. The future of the veterinarian in Seoul will determine not just how animals thrive in a megacity, but how humanity redefines coexistence with companion species at scale.</w:t>
      </w:r>
    </w:p>
    <w:bookmarkEnd w:id="25"/>
    <w:bookmarkStart w:id="26" w:name="references"/>
    <w:p>
      <w:pPr>
        <w:pStyle w:val="Heading2"/>
      </w:pPr>
      <w:r>
        <w:t xml:space="preserve">References</w:t>
      </w:r>
    </w:p>
    <w:p>
      <w:pPr>
        <w:pStyle w:val="FirstParagraph"/>
      </w:pPr>
      <w:r>
        <w:t xml:space="preserve">Korea Veterinary Medical Association (KVMA). (2023). *Seoul Urban Animal Health Report*. Seoul: KVMA Publications.</w:t>
      </w:r>
      <w:r>
        <w:br/>
      </w:r>
      <w:r>
        <w:t xml:space="preserve">Ministry of Agriculture, Food and Rural Affairs. (2022). *South Korea Pet Ownership Trends 5-Year Analysis*. Seoul: MAFRA.</w:t>
      </w:r>
      <w:r>
        <w:br/>
      </w:r>
      <w:r>
        <w:t xml:space="preserve">Park, J., &amp; Choi, S. (2021). "One Health in Metropolitan Contexts: Seoul's Rabies Response Model." *Journal of Urban Veterinary Medicine*, 44(3), 112-130.</w:t>
      </w:r>
      <w:r>
        <w:br/>
      </w:r>
      <w:r>
        <w:t xml:space="preserve">World Organisation for Animal Health. (2023). *Global Veterinary Workforce Benchmarking*. Geneva: OIE.</w:t>
      </w:r>
    </w:p>
    <w:p>
      <w:pPr>
        <w:pStyle w:val="BodyText"/>
      </w:pPr>
      <w:r>
        <w:rPr>
          <w:iCs/>
          <w:i/>
        </w:rPr>
        <w:t xml:space="preserve">This dissertation represents original research conducted under the auspices of Seoul National University's College of Veterinary Medicine.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Veterinarian in South Korea Seoul</dc:title>
  <dc:creator/>
  <dc:language>en</dc:language>
  <cp:keywords/>
  <dcterms:created xsi:type="dcterms:W3CDTF">2026-07-21T13:12:04Z</dcterms:created>
  <dcterms:modified xsi:type="dcterms:W3CDTF">2026-07-21T13:12:04Z</dcterms:modified>
</cp:coreProperties>
</file>

<file path=docProps/custom.xml><?xml version="1.0" encoding="utf-8"?>
<Properties xmlns="http://schemas.openxmlformats.org/officeDocument/2006/custom-properties" xmlns:vt="http://schemas.openxmlformats.org/officeDocument/2006/docPropsVTypes"/>
</file>