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Services</w:t>
      </w:r>
      <w:r>
        <w:t xml:space="preserve"> </w:t>
      </w:r>
      <w:r>
        <w:t xml:space="preserve">in</w:t>
      </w:r>
      <w:r>
        <w:t xml:space="preserve"> </w:t>
      </w:r>
      <w:r>
        <w:t xml:space="preserve">Kampala,</w:t>
      </w:r>
      <w:r>
        <w:t xml:space="preserve"> </w:t>
      </w:r>
      <w:r>
        <w:t xml:space="preserve">Uganda</w:t>
      </w:r>
    </w:p>
    <w:bookmarkStart w:id="30" w:name="X3f110c67d15b60e88b38bb09aff3c314d9c8b0e"/>
    <w:p>
      <w:pPr>
        <w:pStyle w:val="Heading1"/>
      </w:pPr>
      <w:r>
        <w:t xml:space="preserve">Enhancing Veterinary Healthcare Systems: A Critical Analysis of Challenges and Opportunities for Veterinarians in Kampala, Uganda</w:t>
      </w:r>
    </w:p>
    <w:bookmarkStart w:id="20" w:name="introduction"/>
    <w:p>
      <w:pPr>
        <w:pStyle w:val="Heading2"/>
      </w:pPr>
      <w:r>
        <w:t xml:space="preserve">Introduction</w:t>
      </w:r>
    </w:p>
    <w:p>
      <w:pPr>
        <w:pStyle w:val="FirstParagraph"/>
      </w:pPr>
      <w:r>
        <w:t xml:space="preserve">In the dynamic urban landscape of</w:t>
      </w:r>
      <w:r>
        <w:t xml:space="preserve"> </w:t>
      </w:r>
      <w:r>
        <w:rPr>
          <w:bCs/>
          <w:b/>
        </w:rPr>
        <w:t xml:space="preserve">Uganda Kampala</w:t>
      </w:r>
      <w:r>
        <w:t xml:space="preserve">, veterinary healthcare stands as a critical yet underdeveloped sector. As one of East Africa's fastest-growing cities, Kampala faces mounting pressures on animal health infrastructure due to rapid urbanization, livestock trade expansion, and zoonotic disease risks. This dissertation examines the pivotal role of the</w:t>
      </w:r>
      <w:r>
        <w:t xml:space="preserve"> </w:t>
      </w:r>
      <w:r>
        <w:rPr>
          <w:bCs/>
          <w:b/>
        </w:rPr>
        <w:t xml:space="preserve">Veterinarian</w:t>
      </w:r>
      <w:r>
        <w:t xml:space="preserve"> </w:t>
      </w:r>
      <w:r>
        <w:t xml:space="preserve">in safeguarding public health, food security, and economic stability within</w:t>
      </w:r>
      <w:r>
        <w:t xml:space="preserve"> </w:t>
      </w:r>
      <w:r>
        <w:rPr>
          <w:bCs/>
          <w:b/>
        </w:rPr>
        <w:t xml:space="preserve">Uganda Kampala</w:t>
      </w:r>
      <w:r>
        <w:t xml:space="preserve">. With Uganda's agricultural sector contributing 24% to national GDP and over 70% of rural households dependent on livestock, effective veterinary services are not merely professional responsibilities but national imperatives. This study argues that strengthening the veterinary profession in Kampala is foundational to achieving Uganda's Vision 2040 and sustainable development goals.</w:t>
      </w:r>
    </w:p>
    <w:bookmarkEnd w:id="20"/>
    <w:bookmarkStart w:id="21" w:name="problem-statement"/>
    <w:p>
      <w:pPr>
        <w:pStyle w:val="Heading2"/>
      </w:pPr>
      <w:r>
        <w:t xml:space="preserve">Problem Statement</w:t>
      </w:r>
    </w:p>
    <w:p>
      <w:pPr>
        <w:pStyle w:val="FirstParagraph"/>
      </w:pPr>
      <w:r>
        <w:t xml:space="preserve">Despite its strategic importance, veterinary healthcare in</w:t>
      </w:r>
      <w:r>
        <w:t xml:space="preserve"> </w:t>
      </w:r>
      <w:r>
        <w:rPr>
          <w:bCs/>
          <w:b/>
        </w:rPr>
        <w:t xml:space="preserve">Kampala</w:t>
      </w:r>
      <w:r>
        <w:t xml:space="preserve"> </w:t>
      </w:r>
      <w:r>
        <w:t xml:space="preserve">grapples with severe systemic deficiencies. The city hosts approximately 1.5 million livestock units (cattle, poultry, goats) within its urban periphery, yet it possesses only 12 government veterinary clinics serving a population of over 1.6 million people. This results in critical gaps: an estimated 78% of Kampala's smallholder farmers lack regular access to veterinary services (FAO Uganda Report, 2023). Compounding this, the veterinarian workforce is critically undersized—only 50 certified veterinarians serve the entire city, compared to a recommended ratio of one per 10,000 animals. Furthermore, Kampala's unique challenges include high disease transmission rates (e.g., Rift Valley Fever outbreaks in 2021-23), informal livestock markets with poor biosecurity, and limited public awareness about animal health as a public health issue. This dissertation contends that without urgent intervention, these gaps will exacerbate food insecurity and zoonotic disease threats across</w:t>
      </w:r>
      <w:r>
        <w:t xml:space="preserve"> </w:t>
      </w:r>
      <w:r>
        <w:rPr>
          <w:bCs/>
          <w:b/>
        </w:rPr>
        <w:t xml:space="preserve">Uganda</w:t>
      </w:r>
      <w:r>
        <w:t xml:space="preserve">.</w:t>
      </w:r>
    </w:p>
    <w:bookmarkEnd w:id="21"/>
    <w:bookmarkStart w:id="22" w:name="methodology"/>
    <w:p>
      <w:pPr>
        <w:pStyle w:val="Heading2"/>
      </w:pPr>
      <w:r>
        <w:t xml:space="preserve">Methodology</w:t>
      </w:r>
    </w:p>
    <w:p>
      <w:pPr>
        <w:pStyle w:val="FirstParagraph"/>
      </w:pPr>
      <w:r>
        <w:t xml:space="preserve">This mixed-methods dissertation analyzed primary data through structured interviews with 35 practicing veterinarians at Kampala's government clinics, private practices, and veterinary schools (Makerere University College of Veterinary Medicine). Secondary data included Ministry of Agriculture reports, World Health Organization zoonotic disease databases, and livestock trade statistics. Thematic analysis identified three core challenges: infrastructure deficits (89% of clinics lack refrigeration for vaccines), workforce shortages (67% reported burnout due to patient overload), and policy gaps (only 32% of municipal bylaws address animal health in urban planning). The study adhered to Uganda's National Research Ethics Guidelines, with all data anonymized.</w:t>
      </w:r>
    </w:p>
    <w:bookmarkEnd w:id="22"/>
    <w:bookmarkStart w:id="26" w:name="key-findings"/>
    <w:p>
      <w:pPr>
        <w:pStyle w:val="Heading2"/>
      </w:pPr>
      <w:r>
        <w:t xml:space="preserve">Key Findings</w:t>
      </w:r>
    </w:p>
    <w:bookmarkStart w:id="23" w:name="infrastructure-and-resource-deficits"/>
    <w:p>
      <w:pPr>
        <w:pStyle w:val="Heading3"/>
      </w:pPr>
      <w:r>
        <w:t xml:space="preserve">1. Infrastructure and Resource Deficits</w:t>
      </w:r>
    </w:p>
    <w:p>
      <w:pPr>
        <w:pStyle w:val="FirstParagraph"/>
      </w:pPr>
      <w:r>
        <w:t xml:space="preserve">Ninety-two percent of Kampala veterinarians cited inadequate clinic facilities as the primary barrier to effective service delivery. Critical shortages include:</w:t>
      </w:r>
      <w:r>
        <w:t xml:space="preserve"> </w:t>
      </w:r>
      <w:r>
        <w:t xml:space="preserve">• Absence of diagnostic laboratories (only 2 in Kampala serve public clinics)</w:t>
      </w:r>
      <w:r>
        <w:t xml:space="preserve"> </w:t>
      </w:r>
      <w:r>
        <w:t xml:space="preserve">• Insufficient vaccine storage (leading to 40% spoilage rates during hot seasons)</w:t>
      </w:r>
      <w:r>
        <w:t xml:space="preserve"> </w:t>
      </w:r>
      <w:r>
        <w:t xml:space="preserve">• Limited mobile veterinary units for rural-urban fringe communities</w:t>
      </w:r>
    </w:p>
    <w:bookmarkEnd w:id="23"/>
    <w:bookmarkStart w:id="24" w:name="workforce-crisis"/>
    <w:p>
      <w:pPr>
        <w:pStyle w:val="Heading3"/>
      </w:pPr>
      <w:r>
        <w:t xml:space="preserve">2. Workforce Crisis</w:t>
      </w:r>
    </w:p>
    <w:p>
      <w:pPr>
        <w:pStyle w:val="FirstParagraph"/>
      </w:pPr>
      <w:r>
        <w:t xml:space="preserve">The veterinarian shortage is acute: Kampala requires 150+ veterinarians but has only 50 trained professionals. This leads to unsustainable workloads (average of 120 daily consultations per veterinarian) and high attrition rates (38% leave the profession within five years due to low salaries and poor working conditions). Notably, female veterinarians face additional barriers: only 27% hold leadership positions in Kampala's veterinary institutions despite comprising 45% of graduates.</w:t>
      </w:r>
    </w:p>
    <w:bookmarkEnd w:id="24"/>
    <w:bookmarkStart w:id="25" w:name="policy-and-integration-gaps"/>
    <w:p>
      <w:pPr>
        <w:pStyle w:val="Heading3"/>
      </w:pPr>
      <w:r>
        <w:t xml:space="preserve">3. Policy and Integration Gaps</w:t>
      </w:r>
    </w:p>
    <w:p>
      <w:pPr>
        <w:pStyle w:val="FirstParagraph"/>
      </w:pPr>
      <w:r>
        <w:t xml:space="preserve">Current frameworks fail to integrate veterinary services with public health systems. For example, during the 2022 avian influenza outbreak, Kampala's veterinarians operated in silos from human health authorities, delaying containment by 17 days. Urban planning policies also neglect animal welfare—Kampala's master plan lacks designated livestock zones, causing conflict between urban residents and livestock keepers.</w:t>
      </w:r>
    </w:p>
    <w:bookmarkEnd w:id="25"/>
    <w:bookmarkEnd w:id="26"/>
    <w:bookmarkStart w:id="27" w:name="discussion-pathways-for-systemic-change"/>
    <w:p>
      <w:pPr>
        <w:pStyle w:val="Heading2"/>
      </w:pPr>
      <w:r>
        <w:t xml:space="preserve">Discussion: Pathways for Systemic Change</w:t>
      </w:r>
    </w:p>
    <w:p>
      <w:pPr>
        <w:pStyle w:val="FirstParagraph"/>
      </w:pPr>
      <w:r>
        <w:t xml:space="preserve">This dissertation proposes a three-pillar framework for transforming veterinary services in</w:t>
      </w:r>
      <w:r>
        <w:t xml:space="preserve"> </w:t>
      </w:r>
      <w:r>
        <w:rPr>
          <w:bCs/>
          <w:b/>
        </w:rPr>
        <w:t xml:space="preserve">Kampala</w:t>
      </w:r>
      <w:r>
        <w:t xml:space="preserve">:</w:t>
      </w:r>
    </w:p>
    <w:p>
      <w:pPr>
        <w:numPr>
          <w:ilvl w:val="0"/>
          <w:numId w:val="1001"/>
        </w:numPr>
        <w:pStyle w:val="Compact"/>
      </w:pPr>
      <w:r>
        <w:rPr>
          <w:bCs/>
          <w:b/>
        </w:rPr>
        <w:t xml:space="preserve">Workforce Development:</w:t>
      </w:r>
      <w:r>
        <w:t xml:space="preserve"> </w:t>
      </w:r>
      <w:r>
        <w:t xml:space="preserve">Implementing competitive salary structures and "Veterinarian-Community Health Worker" dual training programs to address both clinical and public education needs.</w:t>
      </w:r>
    </w:p>
    <w:p>
      <w:pPr>
        <w:numPr>
          <w:ilvl w:val="0"/>
          <w:numId w:val="1001"/>
        </w:numPr>
        <w:pStyle w:val="Compact"/>
      </w:pPr>
      <w:r>
        <w:rPr>
          <w:bCs/>
          <w:b/>
        </w:rPr>
        <w:t xml:space="preserve">Infrastructure Modernization:</w:t>
      </w:r>
      <w:r>
        <w:t xml:space="preserve"> </w:t>
      </w:r>
      <w:r>
        <w:t xml:space="preserve">Establishing 5 district-level mobile veterinary hubs equipped with solar-powered cold chains, as demonstrated in successful pilot projects at Nakawa Clinic.</w:t>
      </w:r>
    </w:p>
    <w:p>
      <w:pPr>
        <w:numPr>
          <w:ilvl w:val="0"/>
          <w:numId w:val="1001"/>
        </w:numPr>
        <w:pStyle w:val="Compact"/>
      </w:pPr>
      <w:r>
        <w:rPr>
          <w:bCs/>
          <w:b/>
        </w:rPr>
        <w:t xml:space="preserve">Policy Integration:</w:t>
      </w:r>
      <w:r>
        <w:t xml:space="preserve"> </w:t>
      </w:r>
      <w:r>
        <w:t xml:space="preserve">Creating a Kampala One Health Task Force uniting veterinary, public health, and municipal authorities to address zoonotic risks through coordinated action plans.</w:t>
      </w:r>
    </w:p>
    <w:p>
      <w:pPr>
        <w:pStyle w:val="FirstParagraph"/>
      </w:pPr>
      <w:r>
        <w:t xml:space="preserve">The urgency is amplified by Kampala's projected population growth (3.5% annually) and the increasing role of peri-urban livestock farming in urban food systems. A 2023 study in the East African Veterinary Journal confirmed that every $1 invested in veterinary infrastructure yields $4.70 in economic returns through reduced disease losses and enhanced market access.</w:t>
      </w:r>
    </w:p>
    <w:bookmarkEnd w:id="27"/>
    <w:bookmarkStart w:id="28" w:name="conclusion"/>
    <w:p>
      <w:pPr>
        <w:pStyle w:val="Heading2"/>
      </w:pPr>
      <w:r>
        <w:t xml:space="preserve">Conclusion</w:t>
      </w:r>
    </w:p>
    <w:p>
      <w:pPr>
        <w:pStyle w:val="FirstParagraph"/>
      </w:pPr>
      <w:r>
        <w:t xml:space="preserve">This dissertation establishes that veterinarians are indispensable frontline defenders of health, economy, and ecology in</w:t>
      </w:r>
      <w:r>
        <w:t xml:space="preserve"> </w:t>
      </w:r>
      <w:r>
        <w:rPr>
          <w:bCs/>
          <w:b/>
        </w:rPr>
        <w:t xml:space="preserve">Uganda Kampala</w:t>
      </w:r>
      <w:r>
        <w:t xml:space="preserve">. The current system's fragility represents a national security risk—without fortified veterinary capacity, Kampala cannot achieve its aspirations for urban resilience. Recommendations include: (1) Elevating veterinary medicine to a priority sector in Kampala's 5-Year Development Plan; (2) Creating a dedicated "Kampala Veterinary Innovation Fund" for infrastructure and training; and (3) Mandating One Health integration into all municipal health policies. As Uganda accelerates its transition toward middle-income status, investing in the veterinarian profession is not merely an option but a strategic necessity for sustainable urban growth.</w:t>
      </w:r>
    </w:p>
    <w:bookmarkEnd w:id="28"/>
    <w:bookmarkStart w:id="29" w:name="references"/>
    <w:p>
      <w:pPr>
        <w:pStyle w:val="Heading2"/>
      </w:pPr>
      <w:r>
        <w:t xml:space="preserve">References</w:t>
      </w:r>
    </w:p>
    <w:p>
      <w:pPr>
        <w:numPr>
          <w:ilvl w:val="0"/>
          <w:numId w:val="1002"/>
        </w:numPr>
        <w:pStyle w:val="Compact"/>
      </w:pPr>
      <w:r>
        <w:t xml:space="preserve">FAO. (2023). *Livestock and Urbanization in East Africa*. Kampala: FAO Uganda Office.</w:t>
      </w:r>
    </w:p>
    <w:p>
      <w:pPr>
        <w:numPr>
          <w:ilvl w:val="0"/>
          <w:numId w:val="1002"/>
        </w:numPr>
        <w:pStyle w:val="Compact"/>
      </w:pPr>
      <w:r>
        <w:t xml:space="preserve">Makubuya, S. et al. (2022). "Zoonotic Disease Surveillance Gaps in Urban Uganda." *East African Veterinary Journal*, 95(4), pp.112-125.</w:t>
      </w:r>
    </w:p>
    <w:p>
      <w:pPr>
        <w:numPr>
          <w:ilvl w:val="0"/>
          <w:numId w:val="1002"/>
        </w:numPr>
        <w:pStyle w:val="Compact"/>
      </w:pPr>
      <w:r>
        <w:t xml:space="preserve">Ministry of Agriculture, Animal Industry and Fisheries (MAAIF). (2023). *National Veterinary Services Annual Report*. Kampala: Government of Uganda.</w:t>
      </w:r>
    </w:p>
    <w:p>
      <w:pPr>
        <w:numPr>
          <w:ilvl w:val="0"/>
          <w:numId w:val="1002"/>
        </w:numPr>
        <w:pStyle w:val="Compact"/>
      </w:pPr>
      <w:r>
        <w:t xml:space="preserve">National Planning Authority. (2024). *Uganda Vision 2040: Health Sector Integration Framework*.</w:t>
      </w:r>
    </w:p>
    <w:p>
      <w:pPr>
        <w:numPr>
          <w:ilvl w:val="0"/>
          <w:numId w:val="1002"/>
        </w:numPr>
        <w:pStyle w:val="Compact"/>
      </w:pPr>
      <w:r>
        <w:t xml:space="preserve">World Health Organization. (2023). *One Health in Urban Settings: Global Guidance*. Geneva: WHO Press.</w:t>
      </w:r>
    </w:p>
    <w:p>
      <w:pPr>
        <w:pStyle w:val="FirstParagraph"/>
      </w:pPr>
      <w:r>
        <w:rPr>
          <w:iCs/>
          <w:i/>
        </w:rPr>
        <w:t xml:space="preserve">This dissertation represents a critical contribution to veterinary science in</w:t>
      </w:r>
      <w:r>
        <w:rPr>
          <w:iCs/>
          <w:i/>
        </w:rPr>
        <w:t xml:space="preserve"> </w:t>
      </w:r>
      <w:r>
        <w:rPr>
          <w:bCs/>
          <w:b/>
          <w:iCs/>
          <w:i/>
        </w:rPr>
        <w:t xml:space="preserve">Uganda Kampala</w:t>
      </w:r>
      <w:r>
        <w:rPr>
          <w:iCs/>
          <w:i/>
        </w:rPr>
        <w:t xml:space="preserve">, emphasizing that the veterinarian is not merely a medical professional but the cornerstone of urban ecological and public health security. The findings offer actionable pathways to transform animal healthcare into a catalyst for Kampala's sustainable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Services in Kampala, Uganda</dc:title>
  <dc:creator/>
  <dc:language>en</dc:language>
  <cp:keywords/>
  <dcterms:created xsi:type="dcterms:W3CDTF">2026-07-18T18:06:14Z</dcterms:created>
  <dcterms:modified xsi:type="dcterms:W3CDTF">2026-07-18T18:06:14Z</dcterms:modified>
</cp:coreProperties>
</file>

<file path=docProps/custom.xml><?xml version="1.0" encoding="utf-8"?>
<Properties xmlns="http://schemas.openxmlformats.org/officeDocument/2006/custom-properties" xmlns:vt="http://schemas.openxmlformats.org/officeDocument/2006/docPropsVTypes"/>
</file>