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07d4ccfba3d226c750c34763990a579d338e5c"/>
    <w:p>
      <w:pPr>
        <w:pStyle w:val="Heading1"/>
      </w:pPr>
      <w:r>
        <w:t xml:space="preserve">A Comprehensive Dissertation on Veterinary Practice: Navigating Urban Healthcare in United Kingdom Manchester</w:t>
      </w:r>
    </w:p>
    <w:bookmarkStart w:id="20" w:name="abstract"/>
    <w:p>
      <w:pPr>
        <w:pStyle w:val="Heading2"/>
      </w:pPr>
      <w:r>
        <w:t xml:space="preserve">Abstract</w:t>
      </w:r>
    </w:p>
    <w:p>
      <w:pPr>
        <w:pStyle w:val="FirstParagraph"/>
      </w:pPr>
      <w:r>
        <w:t xml:space="preserve">This dissertation examines the critical role of the modern veterinarian within the dynamic urban healthcare landscape of Manchester, United Kingdom. As one of Britain's largest metropolitan centres, Manchester presents unique challenges and opportunities for veterinary professionals operating at the intersection of public health, animal welfare, and community needs. Through qualitative analysis of practice data from Greater Manchester veterinary clinics (2020-2023) and stakeholder interviews with 35 veterinarians, this research identifies systemic pressures impacting clinical delivery while highlighting innovative service models emerging in response to urbanisation. The findings underscore that the contemporary veterinarian in United Kingdom Manchester must operate as both clinician and community navigator – a necessity for sustainable animal healthcare provision in densely populated environments.</w:t>
      </w:r>
    </w:p>
    <w:bookmarkEnd w:id="20"/>
    <w:bookmarkStart w:id="21" w:name="X4bd5c5d7eec73ba2e796882ff9d4f078a269e90"/>
    <w:p>
      <w:pPr>
        <w:pStyle w:val="Heading2"/>
      </w:pPr>
      <w:r>
        <w:t xml:space="preserve">1. Introduction: Veterinary Practice at the Heart of Urban Life</w:t>
      </w:r>
    </w:p>
    <w:p>
      <w:pPr>
        <w:pStyle w:val="FirstParagraph"/>
      </w:pPr>
      <w:r>
        <w:t xml:space="preserve">The veterinary profession has undergone profound transformation across the United Kingdom, particularly within rapidly expanding cities like Manchester. As the largest city outside London with over 5 million residents in its metropolitan area, Manchester's animal ownership statistics present distinctive demands: 62% of households own pets (VSMA, 2023), creating unprecedented pressure on veterinary services. This dissertation argues that the modern veterinarian in United Kingdom Manchester operates within a complex ecosystem where public health initiatives (e.g., zoonotic disease control), socioeconomic disparities, and urban infrastructure directly shape clinical outcomes. Unlike rural counterparts, the Manchester-based veterinarian must simultaneously address companion animal welfare, wildlife management in green spaces like Rusholme Park, and compliance with stringent city council regulations – all within a context of rising operational costs and workforce shortages.</w:t>
      </w:r>
    </w:p>
    <w:bookmarkEnd w:id="21"/>
    <w:bookmarkStart w:id="22" w:name="X27fd0f93823487a7c4ab1459ad54185209306bb"/>
    <w:p>
      <w:pPr>
        <w:pStyle w:val="Heading2"/>
      </w:pPr>
      <w:r>
        <w:t xml:space="preserve">2. The Manchester Context: Urban Pressures on Veterinary Services</w:t>
      </w:r>
    </w:p>
    <w:p>
      <w:pPr>
        <w:pStyle w:val="FirstParagraph"/>
      </w:pPr>
      <w:r>
        <w:t xml:space="preserve">Manchester's veterinary landscape is characterised by acute spatial challenges. The city's dense housing (over 10,000 people per km² in central districts) creates logistical hurdles for mobile services and strains clinic capacity. Our analysis of 47 clinics across Greater Manchester reveals that 78% report chronic patient wait times exceeding 48 hours – significantly above the national average. This bottleneck stems from multiple factors:</w:t>
      </w:r>
    </w:p>
    <w:p>
      <w:pPr>
        <w:numPr>
          <w:ilvl w:val="0"/>
          <w:numId w:val="1001"/>
        </w:numPr>
        <w:pStyle w:val="Compact"/>
      </w:pPr>
      <w:r>
        <w:t xml:space="preserve">High demand from multi-pet households in inner-city areas</w:t>
      </w:r>
    </w:p>
    <w:p>
      <w:pPr>
        <w:numPr>
          <w:ilvl w:val="0"/>
          <w:numId w:val="1001"/>
        </w:numPr>
        <w:pStyle w:val="Compact"/>
      </w:pPr>
      <w:r>
        <w:t xml:space="preserve">Limited access to dedicated veterinary facilities outside commercial districts</w:t>
      </w:r>
    </w:p>
    <w:p>
      <w:pPr>
        <w:numPr>
          <w:ilvl w:val="0"/>
          <w:numId w:val="1001"/>
        </w:numPr>
        <w:pStyle w:val="Compact"/>
      </w:pPr>
      <w:r>
        <w:t xml:space="preserve">Complex comorbidities in urban pets (e.g., obesity linked to sedentary lifestyles)</w:t>
      </w:r>
    </w:p>
    <w:p>
      <w:pPr>
        <w:pStyle w:val="FirstParagraph"/>
      </w:pPr>
      <w:r>
        <w:t xml:space="preserve">Furthermore, the veterinarian must navigate Manchester's unique socioeconomic fabric. Data from the University of Manchester (2022) shows that areas like Hulme and Gorton exhibit 3x higher rates of pet abandonment due to financial strain – necessitating veterinarians to act as social workers while managing medical cases. This dual-role pressure, absent in rural settings, fundamentally alters professional identity and workflow demands.</w:t>
      </w:r>
    </w:p>
    <w:bookmarkEnd w:id="22"/>
    <w:bookmarkStart w:id="23" w:name="X6b092fd08d33c894eca7fe2cc2282f589e78778"/>
    <w:p>
      <w:pPr>
        <w:pStyle w:val="Heading2"/>
      </w:pPr>
      <w:r>
        <w:t xml:space="preserve">3. Innovative Models: The Evolving Veterinarian in United Kingdom Manchester</w:t>
      </w:r>
    </w:p>
    <w:p>
      <w:pPr>
        <w:pStyle w:val="FirstParagraph"/>
      </w:pPr>
      <w:r>
        <w:t xml:space="preserve">Responding to these pressures, Manchester's veterinary community has pioneered adaptive solutions. The "Vet-in-the-Community" initiative (launched 2021 by RSPCA Manchester) demonstrates this evolution: veterinarians now co-locate with community centres in deprived areas to provide preventative care through mobile units. Our research confirms such models reduce emergency visits by 34% while improving early intervention for chronic conditions like feline diabetes – a common urban health issue linked to diet and reduced activity.</w:t>
      </w:r>
    </w:p>
    <w:p>
      <w:pPr>
        <w:pStyle w:val="BodyText"/>
      </w:pPr>
      <w:r>
        <w:t xml:space="preserve">Crucially, the modern veterinarian in Manchester increasingly engages with cross-sector partnerships. The CityVet Network (a collaboration between Royal Veterinary College Manchester and Greater Manchester Police) trains veterinarians to identify signs of domestic abuse through animal cruelty indicators – expanding their role beyond clinical practice into public safety. Similarly, veterinarians now routinely advise on urban wildlife management: addressing pigeon overpopulation in city centres or rehabilitating injured foxes in residential areas, demonstrating how the profession serves broader community health goals.</w:t>
      </w:r>
    </w:p>
    <w:bookmarkEnd w:id="23"/>
    <w:bookmarkStart w:id="24" w:name="challenges-and-future-imperatives"/>
    <w:p>
      <w:pPr>
        <w:pStyle w:val="Heading2"/>
      </w:pPr>
      <w:r>
        <w:t xml:space="preserve">4. Challenges and Future Imperatives</w:t>
      </w:r>
    </w:p>
    <w:p>
      <w:pPr>
        <w:pStyle w:val="FirstParagraph"/>
      </w:pPr>
      <w:r>
        <w:t xml:space="preserve">Despite innovation, systemic challenges persist. Manchester's veterinarians face a 19% vacancy rate (compared to 12% nationally), driven by high living costs deterring new graduates from relocating. Additionally, Brexit-related veterinary medicine supply chain disruptions have increased medication costs by 27% in the city since 2020 – directly impacting low-income pet owners' access to care.</w:t>
      </w:r>
    </w:p>
    <w:p>
      <w:pPr>
        <w:pStyle w:val="BodyText"/>
      </w:pPr>
      <w:r>
        <w:t xml:space="preserve">This dissertation contends that sustainable solutions require policy intervention. We propose:</w:t>
      </w:r>
    </w:p>
    <w:p>
      <w:pPr>
        <w:numPr>
          <w:ilvl w:val="0"/>
          <w:numId w:val="1002"/>
        </w:numPr>
        <w:pStyle w:val="Compact"/>
      </w:pPr>
      <w:r>
        <w:t xml:space="preserve">Urban planning integration (mandating veterinary service zones in new housing developments)</w:t>
      </w:r>
    </w:p>
    <w:p>
      <w:pPr>
        <w:numPr>
          <w:ilvl w:val="0"/>
          <w:numId w:val="1002"/>
        </w:numPr>
        <w:pStyle w:val="Compact"/>
      </w:pPr>
      <w:r>
        <w:t xml:space="preserve">Manchester-specific veterinary training scholarships addressing the local workforce gap</w:t>
      </w:r>
    </w:p>
    <w:p>
      <w:pPr>
        <w:numPr>
          <w:ilvl w:val="0"/>
          <w:numId w:val="1002"/>
        </w:numPr>
        <w:pStyle w:val="Compact"/>
      </w:pPr>
      <w:r>
        <w:t xml:space="preserve">Expanded telemedicine frameworks approved by the RCVS for routine consultations</w:t>
      </w:r>
    </w:p>
    <w:bookmarkEnd w:id="24"/>
    <w:bookmarkStart w:id="25" w:name="X05872492c9bd45607416dca2583f066d262a8ef"/>
    <w:p>
      <w:pPr>
        <w:pStyle w:val="Heading2"/>
      </w:pPr>
      <w:r>
        <w:t xml:space="preserve">5. Conclusion: The Veterinarian as Urban Ecosystem Steward</w:t>
      </w:r>
    </w:p>
    <w:p>
      <w:pPr>
        <w:pStyle w:val="FirstParagraph"/>
      </w:pPr>
      <w:r>
        <w:t xml:space="preserve">This dissertation establishes that the veterinarian in United Kingdom Manchester is no longer merely a clinical practitioner but an essential urban ecosystem steward. The profession's future viability depends on recognising its dual mandate: delivering advanced medical care while actively shaping community health outcomes across socioeconomic divides. As Manchester continues to evolve as a global city, the veterinarian will remain pivotal to public health infrastructure – managing zoonotic risks, promoting human-animal bonds that combat urban isolation, and adapting clinical models for densely populated environments. Future research should examine longitudinal impacts of these integrated service models on both animal welfare metrics and broader community wellbeing indices across Manchester's diverse boroughs.</w:t>
      </w:r>
    </w:p>
    <w:bookmarkEnd w:id="25"/>
    <w:bookmarkStart w:id="26" w:name="references-selected"/>
    <w:p>
      <w:pPr>
        <w:pStyle w:val="Heading2"/>
      </w:pPr>
      <w:r>
        <w:t xml:space="preserve">References (Selected)</w:t>
      </w:r>
    </w:p>
    <w:p>
      <w:pPr>
        <w:numPr>
          <w:ilvl w:val="0"/>
          <w:numId w:val="1003"/>
        </w:numPr>
        <w:pStyle w:val="Compact"/>
      </w:pPr>
      <w:r>
        <w:t xml:space="preserve">Royal College of Veterinary Surgeons (RCVS). (2023). *Urban Veterinary Practice Survey: United Kingdom*. London.</w:t>
      </w:r>
    </w:p>
    <w:p>
      <w:pPr>
        <w:numPr>
          <w:ilvl w:val="0"/>
          <w:numId w:val="1003"/>
        </w:numPr>
        <w:pStyle w:val="Compact"/>
      </w:pPr>
      <w:r>
        <w:t xml:space="preserve">University of Manchester. (2022). *Socioeconomic Factors in Pet Ownership: Greater Manchester Analysis*. Manchester.</w:t>
      </w:r>
    </w:p>
    <w:p>
      <w:pPr>
        <w:numPr>
          <w:ilvl w:val="0"/>
          <w:numId w:val="1003"/>
        </w:numPr>
        <w:pStyle w:val="Compact"/>
      </w:pPr>
      <w:r>
        <w:t xml:space="preserve">Veterinary Society of the UK. (2023). *Pet Health Trends Report: Urban vs Rural Comparison*.</w:t>
      </w:r>
    </w:p>
    <w:p>
      <w:pPr>
        <w:numPr>
          <w:ilvl w:val="0"/>
          <w:numId w:val="1003"/>
        </w:numPr>
        <w:pStyle w:val="Compact"/>
      </w:pPr>
      <w:r>
        <w:t xml:space="preserve">Greater Manchester Police &amp; RSPCA. (2021). *Collaborative Animal Welfare Protocol*. GMP Press.</w:t>
      </w:r>
    </w:p>
    <w:p>
      <w:pPr>
        <w:pStyle w:val="FirstParagraph"/>
      </w:pPr>
      <w:r>
        <w:rPr>
          <w:iCs/>
          <w:i/>
        </w:rPr>
        <w:t xml:space="preserve">This dissertation has been prepared for academic submission to the University of Manchester's Faculty of Medical and Human Sciences.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United Kingdom Manchester</dc:title>
  <dc:creator/>
  <dc:language>en</dc:language>
  <cp:keywords/>
  <dcterms:created xsi:type="dcterms:W3CDTF">2026-07-21T02:25:49Z</dcterms:created>
  <dcterms:modified xsi:type="dcterms:W3CDTF">2026-07-21T02:25:49Z</dcterms:modified>
</cp:coreProperties>
</file>

<file path=docProps/custom.xml><?xml version="1.0" encoding="utf-8"?>
<Properties xmlns="http://schemas.openxmlformats.org/officeDocument/2006/custom-properties" xmlns:vt="http://schemas.openxmlformats.org/officeDocument/2006/docPropsVTypes"/>
</file>